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6BF3E" w14:textId="4625B2DA" w:rsidR="007A2301" w:rsidRPr="00B5561A" w:rsidRDefault="00C1071E" w:rsidP="004D018D">
      <w:pPr>
        <w:rPr>
          <w:rFonts w:ascii="Barlow" w:eastAsia="Barlow" w:hAnsi="Barlow" w:cs="Barlow"/>
          <w:b/>
          <w:kern w:val="0"/>
          <w:shd w:val="clear" w:color="auto" w:fill="FFFFFF"/>
          <w:lang w:eastAsia="en-CA"/>
          <w14:ligatures w14:val="none"/>
        </w:rPr>
      </w:pPr>
      <w:r w:rsidRPr="00B5561A">
        <w:rPr>
          <w:rFonts w:ascii="Barlow" w:eastAsia="Barlow" w:hAnsi="Barlow" w:cs="Barlow"/>
          <w:b/>
          <w:bCs/>
          <w:kern w:val="0"/>
          <w:shd w:val="clear" w:color="auto" w:fill="FFFFFF"/>
          <w:lang w:eastAsia="en-CA"/>
          <w14:ligatures w14:val="none"/>
        </w:rPr>
        <w:t xml:space="preserve"> </w:t>
      </w:r>
      <w:r w:rsidR="007A2301" w:rsidRPr="00B5561A">
        <w:rPr>
          <w:noProof/>
        </w:rPr>
        <w:drawing>
          <wp:inline distT="0" distB="0" distL="0" distR="0" wp14:anchorId="43A058CC" wp14:editId="278F40CE">
            <wp:extent cx="4008474" cy="982469"/>
            <wp:effectExtent l="0" t="0" r="0" b="8255"/>
            <wp:docPr id="1344881344" name="Picture 134488134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4881344"/>
                    <pic:cNvPicPr/>
                  </pic:nvPicPr>
                  <pic:blipFill>
                    <a:blip r:embed="rId5" cstate="print">
                      <a:extLst>
                        <a:ext uri="{28A0092B-C50C-407E-A947-70E740481C1C}">
                          <a14:useLocalDpi xmlns:a14="http://schemas.microsoft.com/office/drawing/2010/main" val="0"/>
                        </a:ext>
                      </a:extLst>
                    </a:blip>
                    <a:stretch>
                      <a:fillRect/>
                    </a:stretch>
                  </pic:blipFill>
                  <pic:spPr>
                    <a:xfrm>
                      <a:off x="0" y="0"/>
                      <a:ext cx="4018663" cy="984966"/>
                    </a:xfrm>
                    <a:prstGeom prst="rect">
                      <a:avLst/>
                    </a:prstGeom>
                  </pic:spPr>
                </pic:pic>
              </a:graphicData>
            </a:graphic>
          </wp:inline>
        </w:drawing>
      </w:r>
    </w:p>
    <w:p w14:paraId="7147CD0B" w14:textId="22BE83DC" w:rsidR="00C747DC" w:rsidRPr="00690793" w:rsidRDefault="00C747DC" w:rsidP="00C747DC">
      <w:pPr>
        <w:rPr>
          <w:rFonts w:ascii="Barlow" w:eastAsia="Barlow" w:hAnsi="Barlow" w:cs="Barlow"/>
          <w:color w:val="262626" w:themeColor="text1" w:themeTint="D9"/>
          <w:kern w:val="0"/>
          <w:shd w:val="clear" w:color="auto" w:fill="FFFFFF"/>
          <w:lang w:eastAsia="en-CA"/>
          <w14:ligatures w14:val="none"/>
        </w:rPr>
      </w:pPr>
      <w:r w:rsidRPr="00690793">
        <w:rPr>
          <w:rFonts w:ascii="Barlow" w:eastAsia="Barlow" w:hAnsi="Barlow" w:cs="Barlow"/>
          <w:color w:val="262626" w:themeColor="text1" w:themeTint="D9"/>
          <w:kern w:val="0"/>
          <w:shd w:val="clear" w:color="auto" w:fill="FFFFFF"/>
          <w:lang w:eastAsia="en-CA"/>
          <w14:ligatures w14:val="none"/>
        </w:rPr>
        <w:t>With over 3</w:t>
      </w:r>
      <w:r w:rsidR="00B0024E">
        <w:rPr>
          <w:rFonts w:ascii="Barlow" w:eastAsia="Barlow" w:hAnsi="Barlow" w:cs="Barlow"/>
          <w:color w:val="262626" w:themeColor="text1" w:themeTint="D9"/>
          <w:kern w:val="0"/>
          <w:shd w:val="clear" w:color="auto" w:fill="FFFFFF"/>
          <w:lang w:eastAsia="en-CA"/>
          <w14:ligatures w14:val="none"/>
        </w:rPr>
        <w:t>4</w:t>
      </w:r>
      <w:r w:rsidRPr="00690793">
        <w:rPr>
          <w:rFonts w:ascii="Barlow" w:eastAsia="Barlow" w:hAnsi="Barlow" w:cs="Barlow"/>
          <w:color w:val="262626" w:themeColor="text1" w:themeTint="D9"/>
          <w:kern w:val="0"/>
          <w:shd w:val="clear" w:color="auto" w:fill="FFFFFF"/>
          <w:lang w:eastAsia="en-CA"/>
          <w14:ligatures w14:val="none"/>
        </w:rPr>
        <w:t xml:space="preserve">,000 registrants, the Ontario College of Social Workers and Social Service Workers (“the College”) is the regulatory body for social workers and social service workers in Ontario. </w:t>
      </w:r>
      <w:r>
        <w:rPr>
          <w:rFonts w:ascii="Barlow" w:eastAsia="Barlow" w:hAnsi="Barlow" w:cs="Barlow"/>
          <w:color w:val="262626" w:themeColor="text1" w:themeTint="D9"/>
          <w:kern w:val="0"/>
          <w:shd w:val="clear" w:color="auto" w:fill="FFFFFF"/>
          <w:lang w:eastAsia="en-CA"/>
          <w14:ligatures w14:val="none"/>
        </w:rPr>
        <w:t>Our mandate is to serve and protect the public interest through self-regulation of the professions.</w:t>
      </w:r>
    </w:p>
    <w:p w14:paraId="6A920F63" w14:textId="77777777" w:rsidR="00C747DC" w:rsidRPr="00690793" w:rsidRDefault="00C747DC" w:rsidP="00C747DC">
      <w:pPr>
        <w:rPr>
          <w:rFonts w:ascii="Barlow" w:eastAsia="Barlow" w:hAnsi="Barlow" w:cs="Barlow"/>
          <w:b/>
          <w:bCs/>
          <w:color w:val="262626" w:themeColor="text1" w:themeTint="D9"/>
          <w:kern w:val="0"/>
          <w:shd w:val="clear" w:color="auto" w:fill="FFFFFF"/>
          <w:lang w:eastAsia="en-CA"/>
          <w14:ligatures w14:val="none"/>
        </w:rPr>
      </w:pPr>
      <w:r w:rsidRPr="00690793">
        <w:rPr>
          <w:rFonts w:ascii="Barlow" w:eastAsia="Barlow" w:hAnsi="Barlow" w:cs="Barlow"/>
          <w:color w:val="262626" w:themeColor="text1" w:themeTint="D9"/>
          <w:kern w:val="0"/>
          <w:shd w:val="clear" w:color="auto" w:fill="FFFFFF"/>
          <w:lang w:eastAsia="en-CA"/>
          <w14:ligatures w14:val="none"/>
        </w:rPr>
        <w:t>Are you interested in joining a dynamic team dedicated to protecting the public and promoting ethical and professional practice? Are you a highly motivated professional looking for a challenge? Take the next step in your career with us.</w:t>
      </w:r>
    </w:p>
    <w:p w14:paraId="3A24E9EB" w14:textId="75B1354F" w:rsidR="45486688" w:rsidRPr="00B5561A" w:rsidRDefault="007A2301" w:rsidP="45486688">
      <w:pPr>
        <w:rPr>
          <w:rFonts w:ascii="Barlow" w:eastAsia="Barlow" w:hAnsi="Barlow" w:cs="Barlow"/>
          <w:lang w:eastAsia="en-CA"/>
        </w:rPr>
      </w:pPr>
      <w:r w:rsidRPr="00B5561A">
        <w:rPr>
          <w:rFonts w:ascii="Barlow" w:eastAsia="Barlow" w:hAnsi="Barlow" w:cs="Barlow"/>
          <w:b/>
          <w:bCs/>
          <w:kern w:val="0"/>
          <w:shd w:val="clear" w:color="auto" w:fill="FFFFFF"/>
          <w:lang w:eastAsia="en-CA"/>
          <w14:ligatures w14:val="none"/>
        </w:rPr>
        <w:t xml:space="preserve">The Role: </w:t>
      </w:r>
      <w:r w:rsidR="006312F7">
        <w:rPr>
          <w:rFonts w:ascii="Barlow" w:eastAsia="Barlow" w:hAnsi="Barlow" w:cs="Barlow"/>
          <w:b/>
          <w:bCs/>
          <w:kern w:val="0"/>
          <w:shd w:val="clear" w:color="auto" w:fill="FFFFFF"/>
          <w:lang w:eastAsia="en-CA"/>
          <w14:ligatures w14:val="none"/>
        </w:rPr>
        <w:t>Manager, Hearings and Compliance</w:t>
      </w:r>
    </w:p>
    <w:p w14:paraId="289633B4" w14:textId="6CC8C6AE" w:rsidR="00CC2055" w:rsidRDefault="00CC2055" w:rsidP="276433AD">
      <w:pPr>
        <w:rPr>
          <w:rFonts w:ascii="Barlow" w:eastAsia="Arial" w:hAnsi="Barlow" w:cstheme="minorHAnsi"/>
        </w:rPr>
      </w:pPr>
      <w:bookmarkStart w:id="0" w:name="_Hlk220057695"/>
      <w:r w:rsidRPr="00E207ED">
        <w:rPr>
          <w:rFonts w:ascii="Barlow" w:eastAsia="Arial" w:hAnsi="Barlow" w:cstheme="minorHAnsi"/>
        </w:rPr>
        <w:t xml:space="preserve">The Manager, Hearings and Compliance is responsible for managing all aspects of </w:t>
      </w:r>
      <w:r>
        <w:rPr>
          <w:rFonts w:ascii="Barlow" w:eastAsia="Arial" w:hAnsi="Barlow" w:cstheme="minorHAnsi"/>
        </w:rPr>
        <w:t xml:space="preserve">the </w:t>
      </w:r>
      <w:r w:rsidRPr="00E207ED">
        <w:rPr>
          <w:rFonts w:ascii="Barlow" w:eastAsia="Arial" w:hAnsi="Barlow" w:cstheme="minorHAnsi"/>
        </w:rPr>
        <w:t>hearings process for cases referred to the Discipline Committee and Fitness to Practise Committee</w:t>
      </w:r>
      <w:r>
        <w:rPr>
          <w:rFonts w:ascii="Barlow" w:eastAsia="Arial" w:hAnsi="Barlow" w:cstheme="minorHAnsi"/>
        </w:rPr>
        <w:t xml:space="preserve"> </w:t>
      </w:r>
      <w:r w:rsidRPr="004E1C57">
        <w:rPr>
          <w:rFonts w:ascii="Barlow" w:eastAsia="Arial" w:hAnsi="Barlow" w:cstheme="minorHAnsi"/>
        </w:rPr>
        <w:t>while also</w:t>
      </w:r>
      <w:r>
        <w:rPr>
          <w:rFonts w:ascii="Barlow" w:eastAsia="Arial" w:hAnsi="Barlow" w:cstheme="minorHAnsi"/>
        </w:rPr>
        <w:t xml:space="preserve"> overseeing </w:t>
      </w:r>
      <w:r w:rsidRPr="004E1C57">
        <w:rPr>
          <w:rFonts w:ascii="Barlow" w:eastAsia="Arial" w:hAnsi="Barlow" w:cstheme="minorHAnsi"/>
        </w:rPr>
        <w:t>registrant</w:t>
      </w:r>
      <w:r>
        <w:rPr>
          <w:rFonts w:ascii="Barlow" w:eastAsia="Arial" w:hAnsi="Barlow" w:cstheme="minorHAnsi"/>
        </w:rPr>
        <w:t xml:space="preserve"> compliance.</w:t>
      </w:r>
      <w:r w:rsidRPr="00E207ED">
        <w:rPr>
          <w:rFonts w:ascii="Barlow" w:eastAsia="Arial" w:hAnsi="Barlow" w:cstheme="minorHAnsi"/>
        </w:rPr>
        <w:t xml:space="preserve"> Critical areas of oversight include Hearings Proceedings and Decisions and Compliance Monitoring. </w:t>
      </w:r>
      <w:r w:rsidR="00E7256C">
        <w:rPr>
          <w:rFonts w:ascii="Barlow" w:eastAsia="Arial" w:hAnsi="Barlow" w:cstheme="minorHAnsi"/>
        </w:rPr>
        <w:t>This new role r</w:t>
      </w:r>
      <w:r w:rsidRPr="00E207ED">
        <w:rPr>
          <w:rFonts w:ascii="Barlow" w:eastAsia="Arial" w:hAnsi="Barlow" w:cstheme="minorHAnsi"/>
        </w:rPr>
        <w:t xml:space="preserve">eporting to the </w:t>
      </w:r>
      <w:r>
        <w:rPr>
          <w:rFonts w:ascii="Barlow" w:eastAsia="Arial" w:hAnsi="Barlow" w:cstheme="minorHAnsi"/>
        </w:rPr>
        <w:t>Senior Director, Professional Conduct</w:t>
      </w:r>
      <w:r w:rsidR="003713D8">
        <w:rPr>
          <w:rFonts w:ascii="Barlow" w:eastAsia="Arial" w:hAnsi="Barlow" w:cstheme="minorHAnsi"/>
        </w:rPr>
        <w:t>,</w:t>
      </w:r>
      <w:r w:rsidRPr="00E207ED">
        <w:rPr>
          <w:rFonts w:ascii="Barlow" w:eastAsia="Arial" w:hAnsi="Barlow" w:cstheme="minorHAnsi"/>
        </w:rPr>
        <w:t xml:space="preserve"> </w:t>
      </w:r>
      <w:r w:rsidR="003713D8">
        <w:rPr>
          <w:rFonts w:ascii="Barlow" w:eastAsia="Arial" w:hAnsi="Barlow" w:cstheme="minorHAnsi"/>
        </w:rPr>
        <w:t>is also</w:t>
      </w:r>
      <w:r w:rsidRPr="00E207ED">
        <w:rPr>
          <w:rFonts w:ascii="Barlow" w:eastAsia="Arial" w:hAnsi="Barlow" w:cstheme="minorHAnsi"/>
        </w:rPr>
        <w:t xml:space="preserve"> a member of the Management team, </w:t>
      </w:r>
      <w:r w:rsidR="003713D8">
        <w:rPr>
          <w:rFonts w:ascii="Barlow" w:eastAsia="Arial" w:hAnsi="Barlow" w:cstheme="minorHAnsi"/>
        </w:rPr>
        <w:t xml:space="preserve">and </w:t>
      </w:r>
      <w:r w:rsidRPr="00E207ED">
        <w:rPr>
          <w:rFonts w:ascii="Barlow" w:eastAsia="Arial" w:hAnsi="Barlow" w:cstheme="minorHAnsi"/>
        </w:rPr>
        <w:t xml:space="preserve">provides </w:t>
      </w:r>
      <w:r w:rsidR="002718EB">
        <w:rPr>
          <w:rFonts w:ascii="Barlow" w:eastAsia="Arial" w:hAnsi="Barlow" w:cstheme="minorHAnsi"/>
        </w:rPr>
        <w:t xml:space="preserve">people </w:t>
      </w:r>
      <w:r w:rsidRPr="00E207ED">
        <w:rPr>
          <w:rFonts w:ascii="Barlow" w:eastAsia="Arial" w:hAnsi="Barlow" w:cstheme="minorHAnsi"/>
        </w:rPr>
        <w:t>leadership and oversight to staff, committees, contractors, and independent legal counsel.</w:t>
      </w:r>
      <w:r>
        <w:rPr>
          <w:rFonts w:ascii="Barlow" w:eastAsia="Arial" w:hAnsi="Barlow" w:cstheme="minorHAnsi"/>
        </w:rPr>
        <w:t xml:space="preserve"> The incumbent will attend hearings as needed.</w:t>
      </w:r>
      <w:bookmarkEnd w:id="0"/>
    </w:p>
    <w:p w14:paraId="2902DF35" w14:textId="42D96220" w:rsidR="276433AD" w:rsidRPr="00B5561A" w:rsidRDefault="004658DB" w:rsidP="276433AD">
      <w:pPr>
        <w:rPr>
          <w:rFonts w:ascii="Barlow" w:eastAsia="Barlow" w:hAnsi="Barlow" w:cs="Barlow"/>
          <w:b/>
          <w:bCs/>
          <w:lang w:eastAsia="en-CA"/>
        </w:rPr>
      </w:pPr>
      <w:r w:rsidRPr="00B5561A">
        <w:rPr>
          <w:rFonts w:ascii="Barlow" w:eastAsia="Barlow" w:hAnsi="Barlow" w:cs="Barlow"/>
          <w:b/>
          <w:bCs/>
          <w:kern w:val="0"/>
          <w:shd w:val="clear" w:color="auto" w:fill="FFFFFF"/>
          <w:lang w:eastAsia="en-CA"/>
          <w14:ligatures w14:val="none"/>
        </w:rPr>
        <w:t>Specific Duties and Responsibilities</w:t>
      </w:r>
      <w:r w:rsidR="002B5A78" w:rsidRPr="00B5561A">
        <w:rPr>
          <w:rFonts w:ascii="Barlow" w:eastAsia="Barlow" w:hAnsi="Barlow" w:cs="Barlow"/>
          <w:b/>
          <w:bCs/>
          <w:kern w:val="0"/>
          <w:shd w:val="clear" w:color="auto" w:fill="FFFFFF"/>
          <w:lang w:eastAsia="en-CA"/>
          <w14:ligatures w14:val="none"/>
        </w:rPr>
        <w:t>:</w:t>
      </w:r>
    </w:p>
    <w:p w14:paraId="666B2A1C" w14:textId="7EF40C2A" w:rsidR="45486688" w:rsidRPr="00B5561A" w:rsidRDefault="003F4744" w:rsidP="45486688">
      <w:pPr>
        <w:rPr>
          <w:rFonts w:ascii="Barlow" w:eastAsia="Barlow" w:hAnsi="Barlow" w:cs="Barlow"/>
          <w:b/>
          <w:bCs/>
          <w:lang w:eastAsia="en-CA"/>
        </w:rPr>
      </w:pPr>
      <w:bookmarkStart w:id="1" w:name="_Hlk197078845"/>
      <w:r w:rsidRPr="00B5561A">
        <w:rPr>
          <w:rFonts w:ascii="Barlow" w:eastAsia="Barlow" w:hAnsi="Barlow" w:cs="Barlow"/>
          <w:b/>
          <w:bCs/>
          <w:kern w:val="0"/>
          <w:shd w:val="clear" w:color="auto" w:fill="FFFFFF"/>
          <w:lang w:eastAsia="en-CA"/>
          <w14:ligatures w14:val="none"/>
        </w:rPr>
        <w:t xml:space="preserve">What you will be doing in the role: </w:t>
      </w:r>
    </w:p>
    <w:bookmarkEnd w:id="1"/>
    <w:p w14:paraId="64A77B2A" w14:textId="4E3B5742" w:rsidR="00027533" w:rsidRPr="00027533" w:rsidRDefault="00027533" w:rsidP="00027533">
      <w:pPr>
        <w:pStyle w:val="ListParagraph"/>
        <w:numPr>
          <w:ilvl w:val="0"/>
          <w:numId w:val="23"/>
        </w:numPr>
        <w:rPr>
          <w:rFonts w:ascii="Barlow" w:eastAsia="Barlow" w:hAnsi="Barlow" w:cs="Barlow"/>
          <w:kern w:val="0"/>
          <w:shd w:val="clear" w:color="auto" w:fill="FFFFFF"/>
          <w:lang w:val="en-US" w:eastAsia="en-CA"/>
          <w14:ligatures w14:val="none"/>
        </w:rPr>
      </w:pPr>
      <w:r w:rsidRPr="00027533">
        <w:rPr>
          <w:rFonts w:ascii="Barlow" w:eastAsia="Barlow" w:hAnsi="Barlow" w:cs="Barlow"/>
          <w:kern w:val="0"/>
          <w:shd w:val="clear" w:color="auto" w:fill="FFFFFF"/>
          <w:lang w:val="en-US" w:eastAsia="en-CA"/>
          <w14:ligatures w14:val="none"/>
        </w:rPr>
        <w:t>Oversee all aspects of hearings management and compliance monitoring, including registrant compliance</w:t>
      </w:r>
      <w:r w:rsidR="00F37C2A">
        <w:rPr>
          <w:rFonts w:ascii="Barlow" w:eastAsia="Barlow" w:hAnsi="Barlow" w:cs="Barlow"/>
          <w:kern w:val="0"/>
          <w:shd w:val="clear" w:color="auto" w:fill="FFFFFF"/>
          <w:lang w:val="en-US" w:eastAsia="en-CA"/>
          <w14:ligatures w14:val="none"/>
        </w:rPr>
        <w:t>.</w:t>
      </w:r>
    </w:p>
    <w:p w14:paraId="082CF72B" w14:textId="2DCBB4CB" w:rsidR="00027533" w:rsidRPr="00027533" w:rsidRDefault="00027533" w:rsidP="00027533">
      <w:pPr>
        <w:pStyle w:val="ListParagraph"/>
        <w:numPr>
          <w:ilvl w:val="0"/>
          <w:numId w:val="23"/>
        </w:numPr>
        <w:rPr>
          <w:rFonts w:ascii="Barlow" w:eastAsia="Barlow" w:hAnsi="Barlow" w:cs="Barlow"/>
          <w:kern w:val="0"/>
          <w:shd w:val="clear" w:color="auto" w:fill="FFFFFF"/>
          <w:lang w:val="en-US" w:eastAsia="en-CA"/>
          <w14:ligatures w14:val="none"/>
        </w:rPr>
      </w:pPr>
      <w:r w:rsidRPr="00027533">
        <w:rPr>
          <w:rFonts w:ascii="Barlow" w:eastAsia="Barlow" w:hAnsi="Barlow" w:cs="Barlow"/>
          <w:kern w:val="0"/>
          <w:shd w:val="clear" w:color="auto" w:fill="FFFFFF"/>
          <w:lang w:val="en-US" w:eastAsia="en-CA"/>
          <w14:ligatures w14:val="none"/>
        </w:rPr>
        <w:t>Monitor hearings processes, planning, and priority setting to ensure efficient, accurate case management and effective department operations.</w:t>
      </w:r>
    </w:p>
    <w:p w14:paraId="4012D83B" w14:textId="7AE38B63" w:rsidR="00027533" w:rsidRPr="00027533" w:rsidRDefault="00027533" w:rsidP="00027533">
      <w:pPr>
        <w:pStyle w:val="ListParagraph"/>
        <w:numPr>
          <w:ilvl w:val="0"/>
          <w:numId w:val="23"/>
        </w:numPr>
        <w:rPr>
          <w:rFonts w:ascii="Barlow" w:eastAsia="Barlow" w:hAnsi="Barlow" w:cs="Barlow"/>
          <w:kern w:val="0"/>
          <w:shd w:val="clear" w:color="auto" w:fill="FFFFFF"/>
          <w:lang w:val="en-US" w:eastAsia="en-CA"/>
          <w14:ligatures w14:val="none"/>
        </w:rPr>
      </w:pPr>
      <w:r w:rsidRPr="00027533">
        <w:rPr>
          <w:rFonts w:ascii="Barlow" w:eastAsia="Barlow" w:hAnsi="Barlow" w:cs="Barlow"/>
          <w:kern w:val="0"/>
          <w:shd w:val="clear" w:color="auto" w:fill="FFFFFF"/>
          <w:lang w:val="en-US" w:eastAsia="en-CA"/>
          <w14:ligatures w14:val="none"/>
        </w:rPr>
        <w:t>Oversee the processing of cases referred to the Discipline and Fitness to Practise Committees, including the management of legal counsel handling court and tribunal proceedings related to discipline, fitness to practise, title protection, and holding out matters.</w:t>
      </w:r>
    </w:p>
    <w:p w14:paraId="2DFE1E56" w14:textId="101B0B66" w:rsidR="00027533" w:rsidRPr="00027533" w:rsidRDefault="00027533" w:rsidP="00027533">
      <w:pPr>
        <w:pStyle w:val="ListParagraph"/>
        <w:numPr>
          <w:ilvl w:val="0"/>
          <w:numId w:val="23"/>
        </w:numPr>
        <w:rPr>
          <w:rFonts w:ascii="Barlow" w:eastAsia="Barlow" w:hAnsi="Barlow" w:cs="Barlow"/>
          <w:kern w:val="0"/>
          <w:shd w:val="clear" w:color="auto" w:fill="FFFFFF"/>
          <w:lang w:val="en-US" w:eastAsia="en-CA"/>
          <w14:ligatures w14:val="none"/>
        </w:rPr>
      </w:pPr>
      <w:r w:rsidRPr="00027533">
        <w:rPr>
          <w:rFonts w:ascii="Barlow" w:eastAsia="Barlow" w:hAnsi="Barlow" w:cs="Barlow"/>
          <w:kern w:val="0"/>
          <w:shd w:val="clear" w:color="auto" w:fill="FFFFFF"/>
          <w:lang w:val="en-US" w:eastAsia="en-CA"/>
          <w14:ligatures w14:val="none"/>
        </w:rPr>
        <w:t>Provide staff support to the Discipline and Fitness to Practise Committees, including orientation, training, and adher</w:t>
      </w:r>
      <w:r w:rsidR="002718EB">
        <w:rPr>
          <w:rFonts w:ascii="Barlow" w:eastAsia="Barlow" w:hAnsi="Barlow" w:cs="Barlow"/>
          <w:kern w:val="0"/>
          <w:shd w:val="clear" w:color="auto" w:fill="FFFFFF"/>
          <w:lang w:val="en-US" w:eastAsia="en-CA"/>
          <w14:ligatures w14:val="none"/>
        </w:rPr>
        <w:t>ing</w:t>
      </w:r>
      <w:r w:rsidRPr="00027533">
        <w:rPr>
          <w:rFonts w:ascii="Barlow" w:eastAsia="Barlow" w:hAnsi="Barlow" w:cs="Barlow"/>
          <w:kern w:val="0"/>
          <w:shd w:val="clear" w:color="auto" w:fill="FFFFFF"/>
          <w:lang w:val="en-US" w:eastAsia="en-CA"/>
          <w14:ligatures w14:val="none"/>
        </w:rPr>
        <w:t xml:space="preserve"> to appropriate processes and timelines.</w:t>
      </w:r>
    </w:p>
    <w:p w14:paraId="08DE86FD" w14:textId="42D9BFC9" w:rsidR="00027533" w:rsidRPr="00027533" w:rsidRDefault="00027533" w:rsidP="00027533">
      <w:pPr>
        <w:pStyle w:val="ListParagraph"/>
        <w:numPr>
          <w:ilvl w:val="0"/>
          <w:numId w:val="23"/>
        </w:numPr>
        <w:rPr>
          <w:rFonts w:ascii="Barlow" w:eastAsia="Barlow" w:hAnsi="Barlow" w:cs="Barlow"/>
          <w:kern w:val="0"/>
          <w:shd w:val="clear" w:color="auto" w:fill="FFFFFF"/>
          <w:lang w:val="en-US" w:eastAsia="en-CA"/>
          <w14:ligatures w14:val="none"/>
        </w:rPr>
      </w:pPr>
      <w:r w:rsidRPr="00027533">
        <w:rPr>
          <w:rFonts w:ascii="Barlow" w:eastAsia="Barlow" w:hAnsi="Barlow" w:cs="Barlow"/>
          <w:kern w:val="0"/>
          <w:shd w:val="clear" w:color="auto" w:fill="FFFFFF"/>
          <w:lang w:val="en-US" w:eastAsia="en-CA"/>
          <w14:ligatures w14:val="none"/>
        </w:rPr>
        <w:t>Provide leadership and oversight to staff and Independent Legal Counsel.</w:t>
      </w:r>
    </w:p>
    <w:p w14:paraId="378EFC5D" w14:textId="1A407C59" w:rsidR="00027533" w:rsidRPr="00027533" w:rsidRDefault="00027533" w:rsidP="00027533">
      <w:pPr>
        <w:pStyle w:val="ListParagraph"/>
        <w:numPr>
          <w:ilvl w:val="0"/>
          <w:numId w:val="23"/>
        </w:numPr>
        <w:rPr>
          <w:rFonts w:ascii="Barlow" w:eastAsia="Barlow" w:hAnsi="Barlow" w:cs="Barlow"/>
          <w:kern w:val="0"/>
          <w:shd w:val="clear" w:color="auto" w:fill="FFFFFF"/>
          <w:lang w:val="en-US" w:eastAsia="en-CA"/>
          <w14:ligatures w14:val="none"/>
        </w:rPr>
      </w:pPr>
      <w:r w:rsidRPr="00027533">
        <w:rPr>
          <w:rFonts w:ascii="Barlow" w:eastAsia="Barlow" w:hAnsi="Barlow" w:cs="Barlow"/>
          <w:kern w:val="0"/>
          <w:shd w:val="clear" w:color="auto" w:fill="FFFFFF"/>
          <w:lang w:val="en-US" w:eastAsia="en-CA"/>
          <w14:ligatures w14:val="none"/>
        </w:rPr>
        <w:t xml:space="preserve">Identify risks within </w:t>
      </w:r>
      <w:proofErr w:type="gramStart"/>
      <w:r w:rsidRPr="00027533">
        <w:rPr>
          <w:rFonts w:ascii="Barlow" w:eastAsia="Barlow" w:hAnsi="Barlow" w:cs="Barlow"/>
          <w:kern w:val="0"/>
          <w:shd w:val="clear" w:color="auto" w:fill="FFFFFF"/>
          <w:lang w:val="en-US" w:eastAsia="en-CA"/>
          <w14:ligatures w14:val="none"/>
        </w:rPr>
        <w:t>hearings</w:t>
      </w:r>
      <w:proofErr w:type="gramEnd"/>
      <w:r w:rsidRPr="00027533">
        <w:rPr>
          <w:rFonts w:ascii="Barlow" w:eastAsia="Barlow" w:hAnsi="Barlow" w:cs="Barlow"/>
          <w:kern w:val="0"/>
          <w:shd w:val="clear" w:color="auto" w:fill="FFFFFF"/>
          <w:lang w:val="en-US" w:eastAsia="en-CA"/>
          <w14:ligatures w14:val="none"/>
        </w:rPr>
        <w:t xml:space="preserve"> and compliance processes and, where required, research best practices and work with legal counsel to implement improvements.</w:t>
      </w:r>
    </w:p>
    <w:p w14:paraId="037456FA" w14:textId="36EF19C8" w:rsidR="00027533" w:rsidRPr="00027533" w:rsidRDefault="00027533" w:rsidP="00027533">
      <w:pPr>
        <w:pStyle w:val="ListParagraph"/>
        <w:numPr>
          <w:ilvl w:val="0"/>
          <w:numId w:val="23"/>
        </w:numPr>
        <w:rPr>
          <w:rFonts w:ascii="Barlow" w:eastAsia="Barlow" w:hAnsi="Barlow" w:cs="Barlow"/>
          <w:kern w:val="0"/>
          <w:shd w:val="clear" w:color="auto" w:fill="FFFFFF"/>
          <w:lang w:val="en-US" w:eastAsia="en-CA"/>
          <w14:ligatures w14:val="none"/>
        </w:rPr>
      </w:pPr>
      <w:r w:rsidRPr="00027533">
        <w:rPr>
          <w:rFonts w:ascii="Barlow" w:eastAsia="Barlow" w:hAnsi="Barlow" w:cs="Barlow"/>
          <w:kern w:val="0"/>
          <w:shd w:val="clear" w:color="auto" w:fill="FFFFFF"/>
          <w:lang w:val="en-US" w:eastAsia="en-CA"/>
          <w14:ligatures w14:val="none"/>
        </w:rPr>
        <w:t>Ensure the accuracy and compliance of the Public Register and College website content with applicable legislation, policy, AODA requirements, and records management principles.</w:t>
      </w:r>
    </w:p>
    <w:p w14:paraId="21396A79" w14:textId="0DBCD105" w:rsidR="00027533" w:rsidRPr="00027533" w:rsidRDefault="00027533" w:rsidP="00027533">
      <w:pPr>
        <w:pStyle w:val="ListParagraph"/>
        <w:numPr>
          <w:ilvl w:val="0"/>
          <w:numId w:val="23"/>
        </w:numPr>
        <w:rPr>
          <w:rFonts w:ascii="Barlow" w:eastAsia="Barlow" w:hAnsi="Barlow" w:cs="Barlow"/>
          <w:kern w:val="0"/>
          <w:shd w:val="clear" w:color="auto" w:fill="FFFFFF"/>
          <w:lang w:val="en-US" w:eastAsia="en-CA"/>
          <w14:ligatures w14:val="none"/>
        </w:rPr>
      </w:pPr>
      <w:r w:rsidRPr="00027533">
        <w:rPr>
          <w:rFonts w:ascii="Barlow" w:eastAsia="Barlow" w:hAnsi="Barlow" w:cs="Barlow"/>
          <w:kern w:val="0"/>
          <w:shd w:val="clear" w:color="auto" w:fill="FFFFFF"/>
          <w:lang w:val="en-US" w:eastAsia="en-CA"/>
          <w14:ligatures w14:val="none"/>
        </w:rPr>
        <w:t>Publish hearing decisions to CanLII in accordance with College policy.</w:t>
      </w:r>
    </w:p>
    <w:p w14:paraId="6368FD60" w14:textId="77777777" w:rsidR="003437F0" w:rsidRPr="003437F0" w:rsidRDefault="00027533">
      <w:pPr>
        <w:pStyle w:val="ListParagraph"/>
        <w:numPr>
          <w:ilvl w:val="0"/>
          <w:numId w:val="20"/>
        </w:numPr>
        <w:rPr>
          <w:rFonts w:ascii="Barlow" w:eastAsia="Barlow" w:hAnsi="Barlow" w:cs="Barlow"/>
          <w:b/>
          <w:bCs/>
          <w:kern w:val="0"/>
          <w:shd w:val="clear" w:color="auto" w:fill="FFFFFF"/>
          <w:lang w:eastAsia="en-CA"/>
          <w14:ligatures w14:val="none"/>
        </w:rPr>
      </w:pPr>
      <w:r w:rsidRPr="00027533">
        <w:rPr>
          <w:rFonts w:ascii="Barlow" w:eastAsia="Barlow" w:hAnsi="Barlow" w:cs="Barlow"/>
          <w:kern w:val="0"/>
          <w:shd w:val="clear" w:color="auto" w:fill="FFFFFF"/>
          <w:lang w:val="en-US" w:eastAsia="en-CA"/>
          <w14:ligatures w14:val="none"/>
        </w:rPr>
        <w:lastRenderedPageBreak/>
        <w:t>Contribute as a member of the Management Team to operational planning and cross-departmental collaboration.</w:t>
      </w:r>
    </w:p>
    <w:p w14:paraId="53E75B3C" w14:textId="77777777" w:rsidR="003437F0" w:rsidRDefault="003437F0" w:rsidP="003437F0">
      <w:pPr>
        <w:pStyle w:val="ListParagraph"/>
        <w:numPr>
          <w:ilvl w:val="0"/>
          <w:numId w:val="20"/>
        </w:numPr>
        <w:rPr>
          <w:rFonts w:ascii="Barlow" w:eastAsia="Barlow" w:hAnsi="Barlow" w:cs="Barlow"/>
          <w:kern w:val="0"/>
          <w:szCs w:val="24"/>
          <w:shd w:val="clear" w:color="auto" w:fill="FFFFFF"/>
          <w:lang w:eastAsia="en-CA"/>
          <w14:ligatures w14:val="none"/>
        </w:rPr>
      </w:pPr>
      <w:r w:rsidRPr="32A7F448">
        <w:rPr>
          <w:rFonts w:ascii="Barlow" w:eastAsia="Barlow" w:hAnsi="Barlow" w:cs="Barlow"/>
          <w:lang w:eastAsia="en-CA"/>
        </w:rPr>
        <w:t>Build competencies and foster excellence through staff development.</w:t>
      </w:r>
    </w:p>
    <w:p w14:paraId="0A6D47B1" w14:textId="1CC9B636" w:rsidR="00B54EB3" w:rsidRPr="00CE5A8E" w:rsidRDefault="00EC5B86" w:rsidP="00CE5A8E">
      <w:pPr>
        <w:pStyle w:val="ListParagraph"/>
        <w:numPr>
          <w:ilvl w:val="0"/>
          <w:numId w:val="20"/>
        </w:numPr>
        <w:spacing w:before="0" w:beforeAutospacing="0" w:after="85" w:afterAutospacing="0" w:line="249" w:lineRule="auto"/>
        <w:rPr>
          <w:rFonts w:ascii="Barlow" w:eastAsia="Barlow" w:hAnsi="Barlow"/>
          <w:shd w:val="clear" w:color="auto" w:fill="FFFFFF"/>
        </w:rPr>
      </w:pPr>
      <w:r w:rsidRPr="00377147">
        <w:rPr>
          <w:rFonts w:ascii="Barlow" w:hAnsi="Barlow" w:cstheme="minorHAnsi"/>
          <w:iCs/>
        </w:rPr>
        <w:t>Foster a team environment by role modeling leadership behaviour</w:t>
      </w:r>
      <w:r>
        <w:rPr>
          <w:rFonts w:ascii="Barlow" w:hAnsi="Barlow" w:cstheme="minorHAnsi"/>
          <w:iCs/>
        </w:rPr>
        <w:t xml:space="preserve"> </w:t>
      </w:r>
      <w:r w:rsidRPr="00377147">
        <w:rPr>
          <w:rFonts w:ascii="Barlow" w:eastAsia="Barlow" w:hAnsi="Barlow"/>
          <w:shd w:val="clear" w:color="auto" w:fill="FFFFFF"/>
        </w:rPr>
        <w:t>aligned with the Vision, Mission, Core Values and Strategic Priorities of the College</w:t>
      </w:r>
      <w:r w:rsidRPr="00865A97">
        <w:rPr>
          <w:rFonts w:ascii="Barlow" w:hAnsi="Barlow" w:cstheme="minorHAnsi"/>
          <w:iCs/>
        </w:rPr>
        <w:t xml:space="preserve">, empowering </w:t>
      </w:r>
      <w:r>
        <w:rPr>
          <w:rFonts w:ascii="Barlow" w:hAnsi="Barlow" w:cstheme="minorHAnsi"/>
          <w:iCs/>
        </w:rPr>
        <w:t>staff</w:t>
      </w:r>
      <w:r w:rsidRPr="00865A97">
        <w:rPr>
          <w:rFonts w:ascii="Barlow" w:hAnsi="Barlow" w:cstheme="minorHAnsi"/>
          <w:iCs/>
        </w:rPr>
        <w:t>, and building team capacity with a service mindset.</w:t>
      </w:r>
      <w:r w:rsidR="00027533" w:rsidRPr="00CE5A8E">
        <w:rPr>
          <w:rFonts w:ascii="Barlow" w:eastAsia="Barlow" w:hAnsi="Barlow" w:cs="Barlow"/>
          <w:kern w:val="0"/>
          <w:shd w:val="clear" w:color="auto" w:fill="FFFFFF"/>
          <w:lang w:val="en-US" w:eastAsia="en-CA"/>
          <w14:ligatures w14:val="none"/>
        </w:rPr>
        <w:br/>
      </w:r>
    </w:p>
    <w:p w14:paraId="27BC4AC3" w14:textId="7E0A460B" w:rsidR="45486688" w:rsidRPr="00B5561A" w:rsidRDefault="002D2D0F" w:rsidP="45486688">
      <w:pPr>
        <w:pStyle w:val="ListParagraph"/>
        <w:ind w:left="-567"/>
        <w:rPr>
          <w:rFonts w:ascii="Barlow" w:eastAsia="Barlow" w:hAnsi="Barlow" w:cs="Barlow"/>
          <w:b/>
          <w:bCs/>
          <w:lang w:eastAsia="en-CA"/>
        </w:rPr>
      </w:pPr>
      <w:r w:rsidRPr="00B5561A">
        <w:rPr>
          <w:rFonts w:ascii="Barlow" w:eastAsia="Barlow" w:hAnsi="Barlow" w:cs="Barlow"/>
          <w:b/>
          <w:bCs/>
          <w:kern w:val="0"/>
          <w:shd w:val="clear" w:color="auto" w:fill="FFFFFF"/>
          <w:lang w:eastAsia="en-CA"/>
          <w14:ligatures w14:val="none"/>
        </w:rPr>
        <w:t>What you will bring to the role:</w:t>
      </w:r>
    </w:p>
    <w:p w14:paraId="138C14E3" w14:textId="239C4B65" w:rsidR="00027533" w:rsidRPr="00027533" w:rsidRDefault="00027533" w:rsidP="00027533">
      <w:pPr>
        <w:pStyle w:val="ListParagraph"/>
        <w:numPr>
          <w:ilvl w:val="0"/>
          <w:numId w:val="14"/>
        </w:numPr>
        <w:rPr>
          <w:rFonts w:ascii="Barlow" w:hAnsi="Barlow"/>
          <w:lang w:val="en-US"/>
        </w:rPr>
      </w:pPr>
      <w:r w:rsidRPr="00027533">
        <w:rPr>
          <w:rFonts w:ascii="Barlow" w:hAnsi="Barlow"/>
          <w:lang w:val="en-US"/>
        </w:rPr>
        <w:t>LLB and membership in good standing with the Law Society of Ontario.</w:t>
      </w:r>
    </w:p>
    <w:p w14:paraId="0009F979" w14:textId="3D3FB586" w:rsidR="00027533" w:rsidRPr="00027533" w:rsidRDefault="00027533" w:rsidP="00027533">
      <w:pPr>
        <w:pStyle w:val="ListParagraph"/>
        <w:numPr>
          <w:ilvl w:val="0"/>
          <w:numId w:val="14"/>
        </w:numPr>
        <w:rPr>
          <w:rFonts w:ascii="Barlow" w:hAnsi="Barlow"/>
          <w:lang w:val="en-US"/>
        </w:rPr>
      </w:pPr>
      <w:r w:rsidRPr="00027533">
        <w:rPr>
          <w:rFonts w:ascii="Barlow" w:hAnsi="Barlow"/>
          <w:lang w:val="en-US"/>
        </w:rPr>
        <w:t xml:space="preserve">Minimum of </w:t>
      </w:r>
      <w:r w:rsidR="003437F0">
        <w:rPr>
          <w:rFonts w:ascii="Barlow" w:hAnsi="Barlow"/>
          <w:lang w:val="en-US"/>
        </w:rPr>
        <w:t>seven</w:t>
      </w:r>
      <w:r w:rsidRPr="00027533">
        <w:rPr>
          <w:rFonts w:ascii="Barlow" w:hAnsi="Barlow"/>
          <w:lang w:val="en-US"/>
        </w:rPr>
        <w:t xml:space="preserve"> years of progressive experience in registrant-focused services or a regulatory environment, with strong knowledge of administrative law.</w:t>
      </w:r>
    </w:p>
    <w:p w14:paraId="19B4427E" w14:textId="5D8F29BD" w:rsidR="00027533" w:rsidRPr="00027533" w:rsidRDefault="00027533" w:rsidP="00027533">
      <w:pPr>
        <w:pStyle w:val="ListParagraph"/>
        <w:numPr>
          <w:ilvl w:val="0"/>
          <w:numId w:val="14"/>
        </w:numPr>
        <w:rPr>
          <w:rFonts w:ascii="Barlow" w:hAnsi="Barlow"/>
          <w:lang w:val="en-US"/>
        </w:rPr>
      </w:pPr>
      <w:r w:rsidRPr="00027533">
        <w:rPr>
          <w:rFonts w:ascii="Barlow" w:hAnsi="Barlow"/>
          <w:lang w:val="en-US"/>
        </w:rPr>
        <w:t xml:space="preserve">Minimum of </w:t>
      </w:r>
      <w:r w:rsidR="003437F0">
        <w:rPr>
          <w:rFonts w:ascii="Barlow" w:hAnsi="Barlow"/>
          <w:lang w:val="en-US"/>
        </w:rPr>
        <w:t>five</w:t>
      </w:r>
      <w:r w:rsidRPr="00027533">
        <w:rPr>
          <w:rFonts w:ascii="Barlow" w:hAnsi="Barlow"/>
          <w:lang w:val="en-US"/>
        </w:rPr>
        <w:t xml:space="preserve"> years of people leadership experience, with demonstrated ability to coach, manage performance, and support professional development.</w:t>
      </w:r>
    </w:p>
    <w:p w14:paraId="3367A3B5" w14:textId="104C9EDE" w:rsidR="00027533" w:rsidRPr="00027533" w:rsidRDefault="00027533" w:rsidP="00027533">
      <w:pPr>
        <w:pStyle w:val="ListParagraph"/>
        <w:numPr>
          <w:ilvl w:val="0"/>
          <w:numId w:val="14"/>
        </w:numPr>
        <w:rPr>
          <w:rFonts w:ascii="Barlow" w:hAnsi="Barlow"/>
          <w:lang w:val="en-US"/>
        </w:rPr>
      </w:pPr>
      <w:r w:rsidRPr="00027533">
        <w:rPr>
          <w:rFonts w:ascii="Barlow" w:hAnsi="Barlow"/>
          <w:lang w:val="en-US"/>
        </w:rPr>
        <w:t>Experience working with Councils, Boards, and/or Committees, as well as external and independent legal counsel.</w:t>
      </w:r>
    </w:p>
    <w:p w14:paraId="2A002646" w14:textId="0AF96164" w:rsidR="00027533" w:rsidRPr="00027533" w:rsidRDefault="00027533" w:rsidP="00027533">
      <w:pPr>
        <w:pStyle w:val="ListParagraph"/>
        <w:numPr>
          <w:ilvl w:val="0"/>
          <w:numId w:val="14"/>
        </w:numPr>
        <w:rPr>
          <w:rFonts w:ascii="Barlow" w:hAnsi="Barlow"/>
          <w:lang w:val="en-US"/>
        </w:rPr>
      </w:pPr>
      <w:r w:rsidRPr="00027533">
        <w:rPr>
          <w:rFonts w:ascii="Barlow" w:hAnsi="Barlow"/>
          <w:lang w:val="en-US"/>
        </w:rPr>
        <w:t>Demonstrated expertise in administrative law principles, including procedural fairness, transparency, confidentiality, statutory interpretation, and professional regulation.</w:t>
      </w:r>
    </w:p>
    <w:p w14:paraId="62C912AF" w14:textId="077AB744" w:rsidR="00027533" w:rsidRPr="00027533" w:rsidRDefault="00027533" w:rsidP="00027533">
      <w:pPr>
        <w:pStyle w:val="ListParagraph"/>
        <w:numPr>
          <w:ilvl w:val="0"/>
          <w:numId w:val="14"/>
        </w:numPr>
        <w:rPr>
          <w:rFonts w:ascii="Barlow" w:hAnsi="Barlow"/>
          <w:lang w:val="en-US"/>
        </w:rPr>
      </w:pPr>
      <w:r w:rsidRPr="00027533">
        <w:rPr>
          <w:rFonts w:ascii="Barlow" w:hAnsi="Barlow"/>
          <w:lang w:val="en-US"/>
        </w:rPr>
        <w:t>High degree of political acuity and the ability to work under pressure, meet tight deadlines, and handle confidential and sensitive matters with tact and diplomacy.</w:t>
      </w:r>
    </w:p>
    <w:p w14:paraId="56DEB9CF" w14:textId="74C65EFD" w:rsidR="00027533" w:rsidRPr="00027533" w:rsidRDefault="00027533" w:rsidP="00027533">
      <w:pPr>
        <w:pStyle w:val="ListParagraph"/>
        <w:numPr>
          <w:ilvl w:val="0"/>
          <w:numId w:val="14"/>
        </w:numPr>
        <w:rPr>
          <w:rFonts w:ascii="Barlow" w:hAnsi="Barlow"/>
          <w:lang w:val="en-US"/>
        </w:rPr>
      </w:pPr>
      <w:r w:rsidRPr="00027533">
        <w:rPr>
          <w:rFonts w:ascii="Barlow" w:hAnsi="Barlow"/>
          <w:lang w:val="en-US"/>
        </w:rPr>
        <w:t>Exceptional written and verbal communication skills, with the ability to adapt messaging for diverse audiences.</w:t>
      </w:r>
    </w:p>
    <w:p w14:paraId="398B2C2A" w14:textId="114C1092" w:rsidR="00027533" w:rsidRPr="00027533" w:rsidRDefault="00027533" w:rsidP="00027533">
      <w:pPr>
        <w:pStyle w:val="ListParagraph"/>
        <w:numPr>
          <w:ilvl w:val="0"/>
          <w:numId w:val="14"/>
        </w:numPr>
        <w:rPr>
          <w:rFonts w:ascii="Barlow" w:hAnsi="Barlow"/>
          <w:lang w:val="en-US"/>
        </w:rPr>
      </w:pPr>
      <w:r w:rsidRPr="00027533">
        <w:rPr>
          <w:rFonts w:ascii="Barlow" w:hAnsi="Barlow"/>
          <w:lang w:val="en-US"/>
        </w:rPr>
        <w:t>Proven ability to manage sensitive and complex matters involving members of the public, registrants, and colleagues with empathy and professionalism.</w:t>
      </w:r>
    </w:p>
    <w:p w14:paraId="2B2A2BAA" w14:textId="6C71627D" w:rsidR="00027533" w:rsidRPr="00027533" w:rsidRDefault="00027533" w:rsidP="00027533">
      <w:pPr>
        <w:pStyle w:val="ListParagraph"/>
        <w:numPr>
          <w:ilvl w:val="0"/>
          <w:numId w:val="14"/>
        </w:numPr>
        <w:rPr>
          <w:rFonts w:ascii="Barlow" w:hAnsi="Barlow"/>
          <w:lang w:val="en-US"/>
        </w:rPr>
      </w:pPr>
      <w:r w:rsidRPr="00027533">
        <w:rPr>
          <w:rFonts w:ascii="Barlow" w:hAnsi="Barlow"/>
          <w:lang w:val="en-US"/>
        </w:rPr>
        <w:t>Strong analytical, organizational, and attention-to-detail skills, with the ability to manage multiple cases and shifting priorities.</w:t>
      </w:r>
    </w:p>
    <w:p w14:paraId="0BD9DB86" w14:textId="0F3BCD92" w:rsidR="00027533" w:rsidRPr="00027533" w:rsidRDefault="00027533" w:rsidP="00027533">
      <w:pPr>
        <w:pStyle w:val="ListParagraph"/>
        <w:numPr>
          <w:ilvl w:val="0"/>
          <w:numId w:val="14"/>
        </w:numPr>
        <w:rPr>
          <w:rFonts w:ascii="Barlow" w:hAnsi="Barlow"/>
          <w:lang w:val="en-US"/>
        </w:rPr>
      </w:pPr>
      <w:r w:rsidRPr="00027533">
        <w:rPr>
          <w:rFonts w:ascii="Barlow" w:hAnsi="Barlow"/>
          <w:lang w:val="en-US"/>
        </w:rPr>
        <w:t>Knowledge of regulatory sector trends and the ability to anticipate and respond to evolving requirements.</w:t>
      </w:r>
    </w:p>
    <w:p w14:paraId="3FC75116" w14:textId="6B9C1964" w:rsidR="00027533" w:rsidRPr="00027533" w:rsidRDefault="00027533" w:rsidP="00027533">
      <w:pPr>
        <w:pStyle w:val="ListParagraph"/>
        <w:numPr>
          <w:ilvl w:val="0"/>
          <w:numId w:val="14"/>
        </w:numPr>
        <w:rPr>
          <w:rFonts w:ascii="Barlow" w:hAnsi="Barlow"/>
          <w:lang w:val="en-US"/>
        </w:rPr>
      </w:pPr>
      <w:r w:rsidRPr="00027533">
        <w:rPr>
          <w:rFonts w:ascii="Barlow" w:hAnsi="Barlow"/>
          <w:lang w:val="en-US"/>
        </w:rPr>
        <w:t>Technologically savvy, with demonstrated experience using Microsoft 365 and relational databases.</w:t>
      </w:r>
    </w:p>
    <w:p w14:paraId="710B4683" w14:textId="314D10FE" w:rsidR="004349D2" w:rsidRPr="00441F07" w:rsidRDefault="004349D2" w:rsidP="00441F07">
      <w:pPr>
        <w:rPr>
          <w:rFonts w:ascii="Barlow" w:hAnsi="Barlow"/>
        </w:rPr>
      </w:pPr>
      <w:r w:rsidRPr="00441F07">
        <w:rPr>
          <w:rFonts w:ascii="Barlow" w:eastAsia="Barlow" w:hAnsi="Barlow" w:cs="Barlow"/>
          <w:b/>
          <w:bCs/>
          <w:kern w:val="0"/>
          <w:shd w:val="clear" w:color="auto" w:fill="FFFFFF"/>
          <w:lang w:eastAsia="en-CA"/>
          <w14:ligatures w14:val="none"/>
        </w:rPr>
        <w:t>Our Core Values:</w:t>
      </w:r>
    </w:p>
    <w:p w14:paraId="589D1077" w14:textId="0B0EFDB6" w:rsidR="004349D2" w:rsidRDefault="004349D2" w:rsidP="004349D2">
      <w:pPr>
        <w:spacing w:before="0" w:beforeAutospacing="0" w:after="0" w:afterAutospacing="0"/>
        <w:ind w:left="0"/>
        <w:rPr>
          <w:rFonts w:ascii="Barlow" w:eastAsia="Barlow" w:hAnsi="Barlow" w:cs="Barlow"/>
          <w:color w:val="000000" w:themeColor="text1"/>
          <w:kern w:val="0"/>
          <w:shd w:val="clear" w:color="auto" w:fill="FFFFFF"/>
          <w:lang w:eastAsia="en-CA"/>
          <w14:ligatures w14:val="none"/>
        </w:rPr>
      </w:pPr>
      <w:r w:rsidRPr="00A83630">
        <w:rPr>
          <w:rFonts w:ascii="Barlow" w:eastAsia="Barlow" w:hAnsi="Barlow" w:cs="Barlow"/>
          <w:b/>
          <w:bCs/>
          <w:color w:val="000000" w:themeColor="text1"/>
          <w:kern w:val="0"/>
          <w:shd w:val="clear" w:color="auto" w:fill="FFFFFF"/>
          <w:lang w:eastAsia="en-CA"/>
          <w14:ligatures w14:val="none"/>
        </w:rPr>
        <w:t>Ethical</w:t>
      </w:r>
      <w:r>
        <w:rPr>
          <w:rFonts w:ascii="Barlow" w:eastAsia="Barlow" w:hAnsi="Barlow" w:cs="Barlow"/>
          <w:color w:val="000000" w:themeColor="text1"/>
          <w:kern w:val="0"/>
          <w:shd w:val="clear" w:color="auto" w:fill="FFFFFF"/>
          <w:lang w:eastAsia="en-CA"/>
          <w14:ligatures w14:val="none"/>
        </w:rPr>
        <w:t>: Behaving in a manner that is equitable, inclusive, respectful, kin</w:t>
      </w:r>
      <w:r w:rsidR="00C747DC">
        <w:rPr>
          <w:rFonts w:ascii="Barlow" w:eastAsia="Barlow" w:hAnsi="Barlow" w:cs="Barlow"/>
          <w:color w:val="000000" w:themeColor="text1"/>
          <w:kern w:val="0"/>
          <w:shd w:val="clear" w:color="auto" w:fill="FFFFFF"/>
          <w:lang w:eastAsia="en-CA"/>
          <w14:ligatures w14:val="none"/>
        </w:rPr>
        <w:t>d</w:t>
      </w:r>
      <w:r>
        <w:rPr>
          <w:rFonts w:ascii="Barlow" w:eastAsia="Barlow" w:hAnsi="Barlow" w:cs="Barlow"/>
          <w:color w:val="000000" w:themeColor="text1"/>
          <w:kern w:val="0"/>
          <w:shd w:val="clear" w:color="auto" w:fill="FFFFFF"/>
          <w:lang w:eastAsia="en-CA"/>
          <w14:ligatures w14:val="none"/>
        </w:rPr>
        <w:t xml:space="preserve"> and upholds the dignity of all individuals.</w:t>
      </w:r>
    </w:p>
    <w:p w14:paraId="1C8D8F42" w14:textId="77777777" w:rsidR="004349D2" w:rsidRDefault="004349D2" w:rsidP="004349D2">
      <w:pPr>
        <w:spacing w:before="0" w:beforeAutospacing="0" w:after="0" w:afterAutospacing="0"/>
        <w:ind w:left="0"/>
        <w:rPr>
          <w:rFonts w:ascii="Barlow" w:eastAsia="Barlow" w:hAnsi="Barlow" w:cs="Barlow"/>
          <w:color w:val="000000" w:themeColor="text1"/>
          <w:kern w:val="0"/>
          <w:shd w:val="clear" w:color="auto" w:fill="FFFFFF"/>
          <w:lang w:eastAsia="en-CA"/>
          <w14:ligatures w14:val="none"/>
        </w:rPr>
      </w:pPr>
      <w:r w:rsidRPr="00A83630">
        <w:rPr>
          <w:rFonts w:ascii="Barlow" w:eastAsia="Barlow" w:hAnsi="Barlow" w:cs="Barlow"/>
          <w:b/>
          <w:bCs/>
          <w:color w:val="000000" w:themeColor="text1"/>
          <w:kern w:val="0"/>
          <w:shd w:val="clear" w:color="auto" w:fill="FFFFFF"/>
          <w:lang w:eastAsia="en-CA"/>
          <w14:ligatures w14:val="none"/>
        </w:rPr>
        <w:t>Accountable</w:t>
      </w:r>
      <w:r>
        <w:rPr>
          <w:rFonts w:ascii="Barlow" w:eastAsia="Barlow" w:hAnsi="Barlow" w:cs="Barlow"/>
          <w:color w:val="000000" w:themeColor="text1"/>
          <w:kern w:val="0"/>
          <w:shd w:val="clear" w:color="auto" w:fill="FFFFFF"/>
          <w:lang w:eastAsia="en-CA"/>
          <w14:ligatures w14:val="none"/>
        </w:rPr>
        <w:t>: Serving and protecting the public by remaining responsible, responsive and transparent.</w:t>
      </w:r>
    </w:p>
    <w:p w14:paraId="7DBD8B46" w14:textId="77777777" w:rsidR="004349D2" w:rsidRDefault="004349D2" w:rsidP="004349D2">
      <w:pPr>
        <w:spacing w:before="0" w:beforeAutospacing="0" w:after="0" w:afterAutospacing="0"/>
        <w:ind w:left="0"/>
        <w:rPr>
          <w:rFonts w:ascii="Barlow" w:eastAsia="Barlow" w:hAnsi="Barlow" w:cs="Barlow"/>
          <w:color w:val="000000" w:themeColor="text1"/>
          <w:kern w:val="0"/>
          <w:shd w:val="clear" w:color="auto" w:fill="FFFFFF"/>
          <w:lang w:eastAsia="en-CA"/>
          <w14:ligatures w14:val="none"/>
        </w:rPr>
      </w:pPr>
      <w:r w:rsidRPr="00A83630">
        <w:rPr>
          <w:rFonts w:ascii="Barlow" w:eastAsia="Barlow" w:hAnsi="Barlow" w:cs="Barlow"/>
          <w:b/>
          <w:bCs/>
          <w:color w:val="000000" w:themeColor="text1"/>
          <w:kern w:val="0"/>
          <w:shd w:val="clear" w:color="auto" w:fill="FFFFFF"/>
          <w:lang w:eastAsia="en-CA"/>
          <w14:ligatures w14:val="none"/>
        </w:rPr>
        <w:t>Effective:</w:t>
      </w:r>
      <w:r>
        <w:rPr>
          <w:rFonts w:ascii="Barlow" w:eastAsia="Barlow" w:hAnsi="Barlow" w:cs="Barlow"/>
          <w:color w:val="000000" w:themeColor="text1"/>
          <w:kern w:val="0"/>
          <w:shd w:val="clear" w:color="auto" w:fill="FFFFFF"/>
          <w:lang w:eastAsia="en-CA"/>
          <w14:ligatures w14:val="none"/>
        </w:rPr>
        <w:t xml:space="preserve"> Conducting and providing service in a timely, efficient and impactful manner.</w:t>
      </w:r>
    </w:p>
    <w:p w14:paraId="6B94F463" w14:textId="77777777" w:rsidR="004349D2" w:rsidRPr="0093150E" w:rsidRDefault="004349D2" w:rsidP="004349D2">
      <w:pPr>
        <w:spacing w:before="0" w:beforeAutospacing="0" w:after="0" w:afterAutospacing="0"/>
        <w:ind w:left="0"/>
        <w:rPr>
          <w:rFonts w:ascii="Barlow" w:eastAsia="Barlow" w:hAnsi="Barlow" w:cs="Barlow"/>
          <w:color w:val="000000" w:themeColor="text1"/>
          <w:kern w:val="0"/>
          <w:shd w:val="clear" w:color="auto" w:fill="FFFFFF"/>
          <w:lang w:eastAsia="en-CA"/>
          <w14:ligatures w14:val="none"/>
        </w:rPr>
      </w:pPr>
      <w:r w:rsidRPr="00A83630">
        <w:rPr>
          <w:rFonts w:ascii="Barlow" w:eastAsia="Barlow" w:hAnsi="Barlow" w:cs="Barlow"/>
          <w:b/>
          <w:bCs/>
          <w:color w:val="000000" w:themeColor="text1"/>
          <w:kern w:val="0"/>
          <w:shd w:val="clear" w:color="auto" w:fill="FFFFFF"/>
          <w:lang w:eastAsia="en-CA"/>
          <w14:ligatures w14:val="none"/>
        </w:rPr>
        <w:t>Community-centred</w:t>
      </w:r>
      <w:r>
        <w:rPr>
          <w:rFonts w:ascii="Barlow" w:eastAsia="Barlow" w:hAnsi="Barlow" w:cs="Barlow"/>
          <w:color w:val="000000" w:themeColor="text1"/>
          <w:kern w:val="0"/>
          <w:shd w:val="clear" w:color="auto" w:fill="FFFFFF"/>
          <w:lang w:eastAsia="en-CA"/>
          <w14:ligatures w14:val="none"/>
        </w:rPr>
        <w:t>: Collaborating with diverse perspectives, interests, and identities to ensure voices are heard, valued, included, and respected.</w:t>
      </w:r>
    </w:p>
    <w:p w14:paraId="20F3FCF1" w14:textId="77777777" w:rsidR="005C6E85" w:rsidRPr="00B5561A" w:rsidRDefault="005C6E85" w:rsidP="005C6E85">
      <w:pPr>
        <w:rPr>
          <w:rFonts w:ascii="Barlow" w:eastAsia="Barlow" w:hAnsi="Barlow" w:cs="Barlow"/>
          <w:b/>
          <w:bCs/>
          <w:kern w:val="0"/>
          <w:shd w:val="clear" w:color="auto" w:fill="FFFFFF"/>
          <w:lang w:eastAsia="en-CA"/>
          <w14:ligatures w14:val="none"/>
        </w:rPr>
      </w:pPr>
      <w:r w:rsidRPr="00B5561A">
        <w:rPr>
          <w:rFonts w:ascii="Barlow" w:eastAsia="Barlow" w:hAnsi="Barlow" w:cs="Barlow"/>
          <w:b/>
          <w:bCs/>
          <w:kern w:val="0"/>
          <w:shd w:val="clear" w:color="auto" w:fill="FFFFFF"/>
          <w:lang w:eastAsia="en-CA"/>
          <w14:ligatures w14:val="none"/>
        </w:rPr>
        <w:t>What we offer:</w:t>
      </w:r>
    </w:p>
    <w:p w14:paraId="22B2C3F3" w14:textId="0B757576" w:rsidR="00BD59A4" w:rsidRPr="00B5561A" w:rsidRDefault="00BD59A4" w:rsidP="00EE1F6F">
      <w:pPr>
        <w:pStyle w:val="ListParagraph"/>
        <w:numPr>
          <w:ilvl w:val="0"/>
          <w:numId w:val="4"/>
        </w:numPr>
        <w:rPr>
          <w:rFonts w:ascii="Barlow" w:eastAsia="Barlow" w:hAnsi="Barlow" w:cs="Barlow"/>
          <w:kern w:val="0"/>
          <w:shd w:val="clear" w:color="auto" w:fill="FFFFFF"/>
          <w:lang w:eastAsia="en-CA"/>
          <w14:ligatures w14:val="none"/>
        </w:rPr>
      </w:pPr>
      <w:r w:rsidRPr="00B5561A">
        <w:rPr>
          <w:rFonts w:ascii="Barlow" w:eastAsia="Barlow" w:hAnsi="Barlow" w:cs="Barlow"/>
          <w:kern w:val="0"/>
          <w:shd w:val="clear" w:color="auto" w:fill="FFFFFF"/>
          <w:lang w:eastAsia="en-CA"/>
          <w14:ligatures w14:val="none"/>
        </w:rPr>
        <w:t xml:space="preserve">The position is </w:t>
      </w:r>
      <w:r w:rsidR="00307FDD" w:rsidRPr="00B5561A">
        <w:rPr>
          <w:rFonts w:ascii="Barlow" w:eastAsia="Barlow" w:hAnsi="Barlow" w:cs="Barlow"/>
          <w:kern w:val="0"/>
          <w:shd w:val="clear" w:color="auto" w:fill="FFFFFF"/>
          <w:lang w:eastAsia="en-CA"/>
          <w14:ligatures w14:val="none"/>
        </w:rPr>
        <w:t>a</w:t>
      </w:r>
      <w:r w:rsidR="00EE4491">
        <w:rPr>
          <w:rFonts w:ascii="Barlow" w:eastAsia="Barlow" w:hAnsi="Barlow" w:cs="Barlow"/>
          <w:kern w:val="0"/>
          <w:shd w:val="clear" w:color="auto" w:fill="FFFFFF"/>
          <w:lang w:eastAsia="en-CA"/>
          <w14:ligatures w14:val="none"/>
        </w:rPr>
        <w:t xml:space="preserve"> </w:t>
      </w:r>
      <w:r w:rsidR="007C368C">
        <w:rPr>
          <w:rFonts w:ascii="Barlow" w:eastAsia="Barlow" w:hAnsi="Barlow" w:cs="Barlow"/>
          <w:kern w:val="0"/>
          <w:shd w:val="clear" w:color="auto" w:fill="FFFFFF"/>
          <w:lang w:eastAsia="en-CA"/>
          <w14:ligatures w14:val="none"/>
        </w:rPr>
        <w:t>full-time, permanent</w:t>
      </w:r>
      <w:r w:rsidR="00B31F30" w:rsidRPr="00B5561A">
        <w:rPr>
          <w:rFonts w:ascii="Barlow" w:eastAsia="Barlow" w:hAnsi="Barlow" w:cs="Barlow"/>
          <w:kern w:val="0"/>
          <w:shd w:val="clear" w:color="auto" w:fill="FFFFFF"/>
          <w:lang w:eastAsia="en-CA"/>
          <w14:ligatures w14:val="none"/>
        </w:rPr>
        <w:t xml:space="preserve"> position</w:t>
      </w:r>
      <w:r w:rsidR="00EE4491">
        <w:rPr>
          <w:rFonts w:ascii="Barlow" w:eastAsia="Barlow" w:hAnsi="Barlow" w:cs="Barlow"/>
          <w:kern w:val="0"/>
          <w:shd w:val="clear" w:color="auto" w:fill="FFFFFF"/>
          <w:lang w:eastAsia="en-CA"/>
          <w14:ligatures w14:val="none"/>
        </w:rPr>
        <w:t>.</w:t>
      </w:r>
    </w:p>
    <w:p w14:paraId="4B3B766D" w14:textId="224A27C6" w:rsidR="005C6E85" w:rsidRPr="00B5561A" w:rsidRDefault="009221EE" w:rsidP="00EE1F6F">
      <w:pPr>
        <w:pStyle w:val="ListParagraph"/>
        <w:numPr>
          <w:ilvl w:val="0"/>
          <w:numId w:val="4"/>
        </w:numPr>
        <w:rPr>
          <w:rFonts w:ascii="Barlow" w:eastAsia="Barlow" w:hAnsi="Barlow" w:cs="Barlow"/>
          <w:kern w:val="0"/>
          <w:shd w:val="clear" w:color="auto" w:fill="FFFFFF"/>
          <w:lang w:eastAsia="en-CA"/>
          <w14:ligatures w14:val="none"/>
        </w:rPr>
      </w:pPr>
      <w:r>
        <w:rPr>
          <w:rFonts w:ascii="Barlow" w:eastAsia="Barlow" w:hAnsi="Barlow" w:cs="Barlow"/>
          <w:kern w:val="0"/>
          <w:shd w:val="clear" w:color="auto" w:fill="FFFFFF"/>
          <w:lang w:eastAsia="en-CA"/>
          <w14:ligatures w14:val="none"/>
        </w:rPr>
        <w:t xml:space="preserve">Target </w:t>
      </w:r>
      <w:r w:rsidR="005C6E85" w:rsidRPr="00B5561A">
        <w:rPr>
          <w:rFonts w:ascii="Barlow" w:eastAsia="Barlow" w:hAnsi="Barlow" w:cs="Barlow"/>
          <w:kern w:val="0"/>
          <w:shd w:val="clear" w:color="auto" w:fill="FFFFFF"/>
          <w:lang w:eastAsia="en-CA"/>
          <w14:ligatures w14:val="none"/>
        </w:rPr>
        <w:t xml:space="preserve">salary </w:t>
      </w:r>
      <w:r>
        <w:rPr>
          <w:rFonts w:ascii="Barlow" w:eastAsia="Barlow" w:hAnsi="Barlow" w:cs="Barlow"/>
          <w:kern w:val="0"/>
          <w:shd w:val="clear" w:color="auto" w:fill="FFFFFF"/>
          <w:lang w:eastAsia="en-CA"/>
          <w14:ligatures w14:val="none"/>
        </w:rPr>
        <w:t xml:space="preserve">hiring </w:t>
      </w:r>
      <w:r w:rsidR="005C6E85" w:rsidRPr="00B5561A">
        <w:rPr>
          <w:rFonts w:ascii="Barlow" w:eastAsia="Barlow" w:hAnsi="Barlow" w:cs="Barlow"/>
          <w:kern w:val="0"/>
          <w:shd w:val="clear" w:color="auto" w:fill="FFFFFF"/>
          <w:lang w:eastAsia="en-CA"/>
          <w14:ligatures w14:val="none"/>
        </w:rPr>
        <w:t xml:space="preserve">range is </w:t>
      </w:r>
      <w:r w:rsidR="00027533">
        <w:rPr>
          <w:rFonts w:ascii="Barlow" w:eastAsia="Barlow" w:hAnsi="Barlow" w:cs="Barlow"/>
          <w:kern w:val="0"/>
          <w:shd w:val="clear" w:color="auto" w:fill="FFFFFF"/>
          <w:lang w:eastAsia="en-CA"/>
          <w14:ligatures w14:val="none"/>
        </w:rPr>
        <w:t>$132,408</w:t>
      </w:r>
      <w:r w:rsidR="003F398E">
        <w:rPr>
          <w:rFonts w:ascii="Barlow" w:eastAsia="Barlow" w:hAnsi="Barlow" w:cs="Barlow"/>
          <w:kern w:val="0"/>
          <w:shd w:val="clear" w:color="auto" w:fill="FFFFFF"/>
          <w:lang w:eastAsia="en-CA"/>
          <w14:ligatures w14:val="none"/>
        </w:rPr>
        <w:t>-$147,120.</w:t>
      </w:r>
    </w:p>
    <w:p w14:paraId="20B63C25" w14:textId="77777777" w:rsidR="00BB3130" w:rsidRPr="00CE46AA" w:rsidRDefault="00BB3130" w:rsidP="00BB3130">
      <w:pPr>
        <w:numPr>
          <w:ilvl w:val="0"/>
          <w:numId w:val="4"/>
        </w:numPr>
        <w:shd w:val="clear" w:color="auto" w:fill="FFFFFF"/>
        <w:rPr>
          <w:rFonts w:ascii="Barlow" w:eastAsia="Times New Roman" w:hAnsi="Barlow" w:cs="Segoe UI"/>
          <w:color w:val="262321"/>
          <w:kern w:val="0"/>
          <w:szCs w:val="24"/>
          <w:lang w:val="en-US"/>
          <w14:ligatures w14:val="none"/>
        </w:rPr>
      </w:pPr>
      <w:r w:rsidRPr="00CE46AA">
        <w:rPr>
          <w:rFonts w:ascii="Barlow" w:eastAsia="Times New Roman" w:hAnsi="Barlow" w:cs="Segoe UI"/>
          <w:color w:val="262321"/>
          <w:kern w:val="0"/>
          <w:szCs w:val="24"/>
          <w:lang w:val="en-US"/>
          <w14:ligatures w14:val="none"/>
        </w:rPr>
        <w:t xml:space="preserve">Downtown Toronto office (directly on Line 2 of the </w:t>
      </w:r>
      <w:proofErr w:type="spellStart"/>
      <w:r w:rsidRPr="00CE46AA">
        <w:rPr>
          <w:rFonts w:ascii="Barlow" w:eastAsia="Times New Roman" w:hAnsi="Barlow" w:cs="Segoe UI"/>
          <w:color w:val="262321"/>
          <w:kern w:val="0"/>
          <w:szCs w:val="24"/>
          <w:lang w:val="en-US"/>
          <w14:ligatures w14:val="none"/>
        </w:rPr>
        <w:t>TTC</w:t>
      </w:r>
      <w:proofErr w:type="spellEnd"/>
      <w:r w:rsidRPr="00CE46AA">
        <w:rPr>
          <w:rFonts w:ascii="Barlow" w:eastAsia="Times New Roman" w:hAnsi="Barlow" w:cs="Segoe UI"/>
          <w:color w:val="262321"/>
          <w:kern w:val="0"/>
          <w:szCs w:val="24"/>
          <w:lang w:val="en-US"/>
          <w14:ligatures w14:val="none"/>
        </w:rPr>
        <w:t>).</w:t>
      </w:r>
    </w:p>
    <w:p w14:paraId="26DB0336" w14:textId="77777777" w:rsidR="00BB3130" w:rsidRPr="00CE46AA" w:rsidRDefault="00BB3130" w:rsidP="00BB3130">
      <w:pPr>
        <w:numPr>
          <w:ilvl w:val="0"/>
          <w:numId w:val="4"/>
        </w:numPr>
        <w:shd w:val="clear" w:color="auto" w:fill="FFFFFF"/>
        <w:rPr>
          <w:rFonts w:ascii="Barlow" w:eastAsia="Times New Roman" w:hAnsi="Barlow" w:cs="Segoe UI"/>
          <w:color w:val="262321"/>
          <w:kern w:val="0"/>
          <w:szCs w:val="24"/>
          <w:lang w:val="en-US"/>
          <w14:ligatures w14:val="none"/>
        </w:rPr>
      </w:pPr>
      <w:r w:rsidRPr="00CE46AA">
        <w:rPr>
          <w:rFonts w:ascii="Barlow" w:eastAsia="Times New Roman" w:hAnsi="Barlow" w:cs="Segoe UI"/>
          <w:color w:val="262321"/>
          <w:kern w:val="0"/>
          <w:szCs w:val="24"/>
          <w:lang w:val="en-US"/>
          <w14:ligatures w14:val="none"/>
        </w:rPr>
        <w:lastRenderedPageBreak/>
        <w:t>Supportive work-life flexibility and a hybrid work model.</w:t>
      </w:r>
    </w:p>
    <w:p w14:paraId="3B1704B6" w14:textId="513A14E0" w:rsidR="00BB3130" w:rsidRPr="00A953EB" w:rsidRDefault="00BB3130" w:rsidP="00A953EB">
      <w:pPr>
        <w:pStyle w:val="ListParagraph"/>
        <w:numPr>
          <w:ilvl w:val="0"/>
          <w:numId w:val="4"/>
        </w:numPr>
        <w:rPr>
          <w:rFonts w:ascii="Barlow" w:eastAsia="Barlow" w:hAnsi="Barlow" w:cs="Barlow"/>
          <w:kern w:val="0"/>
          <w:shd w:val="clear" w:color="auto" w:fill="FFFFFF"/>
          <w:lang w:eastAsia="en-CA"/>
          <w14:ligatures w14:val="none"/>
        </w:rPr>
      </w:pPr>
      <w:r w:rsidRPr="00CE46AA">
        <w:rPr>
          <w:rFonts w:ascii="Barlow" w:eastAsia="Times New Roman" w:hAnsi="Barlow" w:cs="Segoe UI"/>
          <w:color w:val="262321"/>
          <w:kern w:val="0"/>
          <w:szCs w:val="24"/>
          <w:lang w:val="en-US"/>
          <w14:ligatures w14:val="none"/>
        </w:rPr>
        <w:t xml:space="preserve">An additional week of paid time off as the College closes between December 25th and </w:t>
      </w:r>
      <w:r w:rsidRPr="00A953EB">
        <w:rPr>
          <w:rFonts w:ascii="Barlow" w:eastAsia="Barlow" w:hAnsi="Barlow" w:cs="Barlow"/>
          <w:kern w:val="0"/>
          <w:shd w:val="clear" w:color="auto" w:fill="FFFFFF"/>
          <w:lang w:eastAsia="en-CA"/>
          <w14:ligatures w14:val="none"/>
        </w:rPr>
        <w:t xml:space="preserve">January 1st and early office closure on the Friday before a </w:t>
      </w:r>
      <w:r w:rsidR="00A953EB" w:rsidRPr="00A953EB">
        <w:rPr>
          <w:rFonts w:ascii="Barlow" w:eastAsia="Barlow" w:hAnsi="Barlow" w:cs="Barlow"/>
          <w:kern w:val="0"/>
          <w:shd w:val="clear" w:color="auto" w:fill="FFFFFF"/>
          <w:lang w:eastAsia="en-CA"/>
          <w14:ligatures w14:val="none"/>
        </w:rPr>
        <w:t xml:space="preserve">public holiday. </w:t>
      </w:r>
      <w:r w:rsidRPr="00A953EB">
        <w:rPr>
          <w:rFonts w:ascii="Barlow" w:eastAsia="Barlow" w:hAnsi="Barlow" w:cs="Barlow"/>
          <w:kern w:val="0"/>
          <w:shd w:val="clear" w:color="auto" w:fill="FFFFFF"/>
          <w:lang w:eastAsia="en-CA"/>
          <w14:ligatures w14:val="none"/>
        </w:rPr>
        <w:t xml:space="preserve"> </w:t>
      </w:r>
    </w:p>
    <w:p w14:paraId="4B2A3D6D" w14:textId="3C3FB00A" w:rsidR="002D2436" w:rsidRPr="002D2436" w:rsidRDefault="002D2436" w:rsidP="00A953EB">
      <w:pPr>
        <w:pStyle w:val="ListParagraph"/>
        <w:numPr>
          <w:ilvl w:val="0"/>
          <w:numId w:val="4"/>
        </w:numPr>
        <w:rPr>
          <w:rFonts w:ascii="Barlow" w:eastAsia="Barlow" w:hAnsi="Barlow" w:cs="Barlow"/>
          <w:kern w:val="0"/>
          <w:shd w:val="clear" w:color="auto" w:fill="FFFFFF"/>
          <w:lang w:eastAsia="en-CA"/>
          <w14:ligatures w14:val="none"/>
        </w:rPr>
      </w:pPr>
      <w:r w:rsidRPr="002D2436">
        <w:rPr>
          <w:rFonts w:ascii="Barlow" w:eastAsia="Barlow" w:hAnsi="Barlow" w:cs="Barlow"/>
          <w:kern w:val="0"/>
          <w:shd w:val="clear" w:color="auto" w:fill="FFFFFF"/>
          <w:lang w:eastAsia="en-CA"/>
          <w14:ligatures w14:val="none"/>
        </w:rPr>
        <w:t xml:space="preserve">Competitive benefits package including vision care, dental care, extended health care, enhanced coverage for mental health practitioners, parental leave top-ups and </w:t>
      </w:r>
      <w:r w:rsidR="00581257">
        <w:rPr>
          <w:rFonts w:ascii="Barlow" w:eastAsia="Barlow" w:hAnsi="Barlow" w:cs="Barlow"/>
          <w:kern w:val="0"/>
          <w:shd w:val="clear" w:color="auto" w:fill="FFFFFF"/>
          <w:lang w:eastAsia="en-CA"/>
          <w14:ligatures w14:val="none"/>
        </w:rPr>
        <w:t xml:space="preserve">a </w:t>
      </w:r>
      <w:r w:rsidRPr="002D2436">
        <w:rPr>
          <w:rFonts w:ascii="Barlow" w:eastAsia="Barlow" w:hAnsi="Barlow" w:cs="Barlow"/>
          <w:kern w:val="0"/>
          <w:shd w:val="clear" w:color="auto" w:fill="FFFFFF"/>
          <w:lang w:eastAsia="en-CA"/>
          <w14:ligatures w14:val="none"/>
        </w:rPr>
        <w:t>generous Health Care Spending Account.</w:t>
      </w:r>
    </w:p>
    <w:p w14:paraId="2E836A7F" w14:textId="77777777" w:rsidR="002D2436" w:rsidRPr="002D2436" w:rsidRDefault="002D2436" w:rsidP="00A953EB">
      <w:pPr>
        <w:pStyle w:val="ListParagraph"/>
        <w:numPr>
          <w:ilvl w:val="0"/>
          <w:numId w:val="4"/>
        </w:numPr>
        <w:rPr>
          <w:rFonts w:ascii="Barlow" w:eastAsia="Barlow" w:hAnsi="Barlow" w:cs="Barlow"/>
          <w:kern w:val="0"/>
          <w:shd w:val="clear" w:color="auto" w:fill="FFFFFF"/>
          <w:lang w:eastAsia="en-CA"/>
          <w14:ligatures w14:val="none"/>
        </w:rPr>
      </w:pPr>
      <w:r w:rsidRPr="002D2436">
        <w:rPr>
          <w:rFonts w:ascii="Barlow" w:eastAsia="Barlow" w:hAnsi="Barlow" w:cs="Barlow"/>
          <w:kern w:val="0"/>
          <w:shd w:val="clear" w:color="auto" w:fill="FFFFFF"/>
          <w:lang w:eastAsia="en-CA"/>
          <w14:ligatures w14:val="none"/>
        </w:rPr>
        <w:t>Investing in your professional growth through courses, conferences, cross departmental projects and collaboration.</w:t>
      </w:r>
    </w:p>
    <w:p w14:paraId="6F79B0F5" w14:textId="073ED443" w:rsidR="002D2436" w:rsidRPr="00A953EB" w:rsidRDefault="002D2436" w:rsidP="00A953EB">
      <w:pPr>
        <w:pStyle w:val="ListParagraph"/>
        <w:numPr>
          <w:ilvl w:val="0"/>
          <w:numId w:val="4"/>
        </w:numPr>
        <w:rPr>
          <w:rFonts w:ascii="Barlow" w:eastAsia="Barlow" w:hAnsi="Barlow" w:cs="Barlow"/>
          <w:kern w:val="0"/>
          <w:shd w:val="clear" w:color="auto" w:fill="FFFFFF"/>
          <w:lang w:eastAsia="en-CA"/>
          <w14:ligatures w14:val="none"/>
        </w:rPr>
      </w:pPr>
      <w:r w:rsidRPr="002D2436">
        <w:rPr>
          <w:rFonts w:ascii="Barlow" w:eastAsia="Barlow" w:hAnsi="Barlow" w:cs="Barlow"/>
          <w:kern w:val="0"/>
          <w:shd w:val="clear" w:color="auto" w:fill="FFFFFF"/>
          <w:lang w:eastAsia="en-CA"/>
          <w14:ligatures w14:val="none"/>
        </w:rPr>
        <w:t>The opportunity to be part of an amazing team doing important work!</w:t>
      </w:r>
    </w:p>
    <w:p w14:paraId="3A217BA2" w14:textId="0540AB13" w:rsidR="45486688" w:rsidRDefault="005C6E85" w:rsidP="45486688">
      <w:pPr>
        <w:rPr>
          <w:rFonts w:ascii="Barlow" w:eastAsia="Barlow" w:hAnsi="Barlow" w:cs="Barlow"/>
          <w:kern w:val="0"/>
          <w:shd w:val="clear" w:color="auto" w:fill="FFFFFF"/>
          <w:lang w:eastAsia="en-CA"/>
          <w14:ligatures w14:val="none"/>
        </w:rPr>
      </w:pPr>
      <w:r w:rsidRPr="00B5561A">
        <w:rPr>
          <w:rFonts w:ascii="Barlow" w:eastAsia="Barlow" w:hAnsi="Barlow" w:cs="Barlow"/>
          <w:kern w:val="0"/>
          <w:shd w:val="clear" w:color="auto" w:fill="FFFFFF"/>
          <w:lang w:eastAsia="en-CA"/>
          <w14:ligatures w14:val="none"/>
        </w:rPr>
        <w:t xml:space="preserve">While all responses are appreciated and will be handled with the strictest confidence, only those being considered for interviews will be </w:t>
      </w:r>
      <w:r w:rsidR="00F34421" w:rsidRPr="00B5561A">
        <w:rPr>
          <w:rFonts w:ascii="Barlow" w:eastAsia="Barlow" w:hAnsi="Barlow" w:cs="Barlow"/>
          <w:kern w:val="0"/>
          <w:shd w:val="clear" w:color="auto" w:fill="FFFFFF"/>
          <w:lang w:eastAsia="en-CA"/>
          <w14:ligatures w14:val="none"/>
        </w:rPr>
        <w:t>contacted</w:t>
      </w:r>
      <w:r w:rsidRPr="00B5561A">
        <w:rPr>
          <w:rFonts w:ascii="Barlow" w:eastAsia="Barlow" w:hAnsi="Barlow" w:cs="Barlow"/>
          <w:kern w:val="0"/>
          <w:shd w:val="clear" w:color="auto" w:fill="FFFFFF"/>
          <w:lang w:eastAsia="en-CA"/>
          <w14:ligatures w14:val="none"/>
        </w:rPr>
        <w:t>.</w:t>
      </w:r>
    </w:p>
    <w:p w14:paraId="5E030EA3" w14:textId="789180EA" w:rsidR="00A406E8" w:rsidRPr="00A406E8" w:rsidRDefault="00A406E8" w:rsidP="00A406E8">
      <w:pPr>
        <w:rPr>
          <w:rFonts w:ascii="Barlow" w:eastAsia="Barlow" w:hAnsi="Barlow" w:cs="Barlow"/>
          <w:b/>
          <w:bCs/>
          <w:i/>
          <w:iCs/>
          <w:lang w:val="en-US" w:eastAsia="en-CA"/>
        </w:rPr>
      </w:pPr>
      <w:r w:rsidRPr="007C368C">
        <w:rPr>
          <w:rFonts w:ascii="Barlow" w:eastAsia="Barlow" w:hAnsi="Barlow" w:cs="Barlow"/>
          <w:b/>
          <w:bCs/>
          <w:i/>
          <w:iCs/>
          <w:lang w:val="en-US" w:eastAsia="en-CA"/>
        </w:rPr>
        <w:t>APPLY NOW!</w:t>
      </w:r>
    </w:p>
    <w:p w14:paraId="500897E3" w14:textId="283D4B5E" w:rsidR="45486688" w:rsidRPr="00B5561A" w:rsidRDefault="005C6E85" w:rsidP="45486688">
      <w:pPr>
        <w:rPr>
          <w:rFonts w:ascii="Barlow" w:eastAsia="Barlow" w:hAnsi="Barlow" w:cs="Barlow"/>
          <w:i/>
          <w:iCs/>
          <w:lang w:eastAsia="en-CA"/>
        </w:rPr>
      </w:pPr>
      <w:r w:rsidRPr="00B5561A">
        <w:rPr>
          <w:rFonts w:ascii="Barlow" w:eastAsia="Barlow" w:hAnsi="Barlow" w:cs="Barlow"/>
          <w:i/>
          <w:iCs/>
          <w:kern w:val="0"/>
          <w:shd w:val="clear" w:color="auto" w:fill="FFFFFF"/>
          <w:lang w:eastAsia="en-CA"/>
          <w14:ligatures w14:val="none"/>
        </w:rPr>
        <w:t xml:space="preserve">The Ontario College of Social Workers and Social Service Workers </w:t>
      </w:r>
      <w:proofErr w:type="gramStart"/>
      <w:r w:rsidRPr="00B5561A">
        <w:rPr>
          <w:rFonts w:ascii="Barlow" w:eastAsia="Barlow" w:hAnsi="Barlow" w:cs="Barlow"/>
          <w:i/>
          <w:iCs/>
          <w:kern w:val="0"/>
          <w:shd w:val="clear" w:color="auto" w:fill="FFFFFF"/>
          <w:lang w:eastAsia="en-CA"/>
          <w14:ligatures w14:val="none"/>
        </w:rPr>
        <w:t>strives</w:t>
      </w:r>
      <w:proofErr w:type="gramEnd"/>
      <w:r w:rsidRPr="00B5561A">
        <w:rPr>
          <w:rFonts w:ascii="Barlow" w:eastAsia="Barlow" w:hAnsi="Barlow" w:cs="Barlow"/>
          <w:i/>
          <w:iCs/>
          <w:kern w:val="0"/>
          <w:shd w:val="clear" w:color="auto" w:fill="FFFFFF"/>
          <w:lang w:eastAsia="en-CA"/>
          <w14:ligatures w14:val="none"/>
        </w:rPr>
        <w:t xml:space="preserve"> to be diverse, inclusive, </w:t>
      </w:r>
      <w:r w:rsidR="00534434" w:rsidRPr="00B5561A">
        <w:rPr>
          <w:rFonts w:ascii="Barlow" w:eastAsia="Barlow" w:hAnsi="Barlow" w:cs="Barlow"/>
          <w:i/>
          <w:iCs/>
          <w:kern w:val="0"/>
          <w:shd w:val="clear" w:color="auto" w:fill="FFFFFF"/>
          <w:lang w:eastAsia="en-CA"/>
          <w14:ligatures w14:val="none"/>
        </w:rPr>
        <w:t>fai</w:t>
      </w:r>
      <w:r w:rsidR="00203286" w:rsidRPr="00B5561A">
        <w:rPr>
          <w:rFonts w:ascii="Barlow" w:eastAsia="Barlow" w:hAnsi="Barlow" w:cs="Barlow"/>
          <w:i/>
          <w:iCs/>
          <w:kern w:val="0"/>
          <w:shd w:val="clear" w:color="auto" w:fill="FFFFFF"/>
          <w:lang w:eastAsia="en-CA"/>
          <w14:ligatures w14:val="none"/>
        </w:rPr>
        <w:t xml:space="preserve">r </w:t>
      </w:r>
      <w:r w:rsidRPr="00B5561A">
        <w:rPr>
          <w:rFonts w:ascii="Barlow" w:eastAsia="Barlow" w:hAnsi="Barlow" w:cs="Barlow"/>
          <w:i/>
          <w:iCs/>
          <w:kern w:val="0"/>
          <w:shd w:val="clear" w:color="auto" w:fill="FFFFFF"/>
          <w:lang w:eastAsia="en-CA"/>
          <w14:ligatures w14:val="none"/>
        </w:rPr>
        <w:t xml:space="preserve">and equitable and to create an accessible, </w:t>
      </w:r>
      <w:r w:rsidR="00A3471D">
        <w:rPr>
          <w:rFonts w:ascii="Barlow" w:eastAsia="Barlow" w:hAnsi="Barlow" w:cs="Barlow"/>
          <w:i/>
          <w:iCs/>
          <w:kern w:val="0"/>
          <w:shd w:val="clear" w:color="auto" w:fill="FFFFFF"/>
          <w:lang w:eastAsia="en-CA"/>
          <w14:ligatures w14:val="none"/>
        </w:rPr>
        <w:t>barrier-free</w:t>
      </w:r>
      <w:r w:rsidRPr="00B5561A">
        <w:rPr>
          <w:rFonts w:ascii="Barlow" w:eastAsia="Barlow" w:hAnsi="Barlow" w:cs="Barlow"/>
          <w:i/>
          <w:iCs/>
          <w:kern w:val="0"/>
          <w:shd w:val="clear" w:color="auto" w:fill="FFFFFF"/>
          <w:lang w:eastAsia="en-CA"/>
          <w14:ligatures w14:val="none"/>
        </w:rPr>
        <w:t xml:space="preserve"> workplace.</w:t>
      </w:r>
    </w:p>
    <w:p w14:paraId="58488AAE" w14:textId="2ECAE34C" w:rsidR="45486688" w:rsidRPr="00B5561A" w:rsidRDefault="005C6E85" w:rsidP="45486688">
      <w:pPr>
        <w:rPr>
          <w:rFonts w:ascii="Barlow" w:eastAsia="Barlow" w:hAnsi="Barlow" w:cs="Barlow"/>
          <w:i/>
          <w:iCs/>
          <w:lang w:eastAsia="en-CA"/>
        </w:rPr>
      </w:pPr>
      <w:r w:rsidRPr="00B5561A">
        <w:rPr>
          <w:rFonts w:ascii="Barlow" w:eastAsia="Barlow" w:hAnsi="Barlow" w:cs="Barlow"/>
          <w:i/>
          <w:iCs/>
          <w:kern w:val="0"/>
          <w:shd w:val="clear" w:color="auto" w:fill="FFFFFF"/>
          <w:lang w:eastAsia="en-CA"/>
          <w14:ligatures w14:val="none"/>
        </w:rPr>
        <w:t xml:space="preserve">If you require Code-protected accommodation at any time during the recruitment process or if you are unable to apply to this position due to a requirement, email us at </w:t>
      </w:r>
      <w:hyperlink r:id="rId6" w:history="1">
        <w:r w:rsidR="002A2BD8" w:rsidRPr="00B5561A">
          <w:rPr>
            <w:rStyle w:val="Hyperlink"/>
            <w:rFonts w:ascii="Barlow" w:eastAsia="Barlow" w:hAnsi="Barlow" w:cs="Barlow"/>
            <w:b/>
            <w:bCs/>
            <w:i/>
            <w:iCs/>
            <w:color w:val="auto"/>
            <w:kern w:val="0"/>
            <w:shd w:val="clear" w:color="auto" w:fill="FFFFFF"/>
            <w:lang w:eastAsia="en-CA"/>
            <w14:ligatures w14:val="none"/>
          </w:rPr>
          <w:t>accessibility@ocswssw.org</w:t>
        </w:r>
      </w:hyperlink>
      <w:r w:rsidR="008966C8" w:rsidRPr="00B5561A">
        <w:rPr>
          <w:rFonts w:ascii="Barlow" w:eastAsia="Barlow" w:hAnsi="Barlow" w:cs="Barlow"/>
          <w:b/>
          <w:bCs/>
          <w:i/>
          <w:iCs/>
          <w:kern w:val="0"/>
          <w:shd w:val="clear" w:color="auto" w:fill="FFFFFF"/>
          <w:lang w:eastAsia="en-CA"/>
          <w14:ligatures w14:val="none"/>
        </w:rPr>
        <w:t xml:space="preserve"> </w:t>
      </w:r>
      <w:r w:rsidR="00240AE9" w:rsidRPr="00B5561A">
        <w:rPr>
          <w:rFonts w:ascii="Barlow" w:eastAsia="Barlow" w:hAnsi="Barlow" w:cs="Barlow"/>
          <w:i/>
          <w:iCs/>
          <w:kern w:val="0"/>
          <w:shd w:val="clear" w:color="auto" w:fill="FFFFFF"/>
          <w:lang w:eastAsia="en-CA"/>
          <w14:ligatures w14:val="none"/>
        </w:rPr>
        <w:t xml:space="preserve">with </w:t>
      </w:r>
      <w:r w:rsidR="00AC41D3" w:rsidRPr="00B5561A">
        <w:rPr>
          <w:rFonts w:ascii="Barlow" w:eastAsia="Barlow" w:hAnsi="Barlow" w:cs="Barlow"/>
          <w:i/>
          <w:iCs/>
          <w:kern w:val="0"/>
          <w:shd w:val="clear" w:color="auto" w:fill="FFFFFF"/>
          <w:lang w:eastAsia="en-CA"/>
          <w14:ligatures w14:val="none"/>
        </w:rPr>
        <w:t>subject line “</w:t>
      </w:r>
      <w:r w:rsidR="00027533">
        <w:rPr>
          <w:rFonts w:ascii="Barlow" w:eastAsia="Barlow" w:hAnsi="Barlow" w:cs="Barlow"/>
          <w:i/>
          <w:iCs/>
          <w:kern w:val="0"/>
          <w:shd w:val="clear" w:color="auto" w:fill="FFFFFF"/>
          <w:lang w:eastAsia="en-CA"/>
          <w14:ligatures w14:val="none"/>
        </w:rPr>
        <w:t>Manager, Hearings and Compliance</w:t>
      </w:r>
      <w:r w:rsidR="00AC41D3" w:rsidRPr="00B5561A">
        <w:rPr>
          <w:rFonts w:ascii="Barlow" w:eastAsia="Barlow" w:hAnsi="Barlow" w:cs="Barlow"/>
          <w:i/>
          <w:iCs/>
          <w:kern w:val="0"/>
          <w:shd w:val="clear" w:color="auto" w:fill="FFFFFF"/>
          <w:lang w:eastAsia="en-CA"/>
          <w14:ligatures w14:val="none"/>
        </w:rPr>
        <w:t>”</w:t>
      </w:r>
      <w:r w:rsidR="0005143E" w:rsidRPr="00B5561A">
        <w:rPr>
          <w:rFonts w:ascii="Barlow" w:eastAsia="Barlow" w:hAnsi="Barlow" w:cs="Barlow"/>
          <w:i/>
          <w:iCs/>
          <w:kern w:val="0"/>
          <w:shd w:val="clear" w:color="auto" w:fill="FFFFFF"/>
          <w:lang w:eastAsia="en-CA"/>
          <w14:ligatures w14:val="none"/>
        </w:rPr>
        <w:t xml:space="preserve"> or call 877-828-938</w:t>
      </w:r>
      <w:r w:rsidR="00D66276" w:rsidRPr="00B5561A">
        <w:rPr>
          <w:rFonts w:ascii="Barlow" w:eastAsia="Barlow" w:hAnsi="Barlow" w:cs="Barlow"/>
          <w:i/>
          <w:iCs/>
          <w:kern w:val="0"/>
          <w:shd w:val="clear" w:color="auto" w:fill="FFFFFF"/>
          <w:lang w:eastAsia="en-CA"/>
          <w14:ligatures w14:val="none"/>
        </w:rPr>
        <w:t xml:space="preserve">0 </w:t>
      </w:r>
      <w:r w:rsidR="0005143E" w:rsidRPr="00B5561A">
        <w:rPr>
          <w:rFonts w:ascii="Barlow" w:eastAsia="Barlow" w:hAnsi="Barlow" w:cs="Barlow"/>
          <w:i/>
          <w:iCs/>
          <w:kern w:val="0"/>
          <w:shd w:val="clear" w:color="auto" w:fill="FFFFFF"/>
          <w:lang w:eastAsia="en-CA"/>
          <w14:ligatures w14:val="none"/>
        </w:rPr>
        <w:t>x20</w:t>
      </w:r>
      <w:r w:rsidR="00CE5A8E">
        <w:rPr>
          <w:rFonts w:ascii="Barlow" w:eastAsia="Barlow" w:hAnsi="Barlow" w:cs="Barlow"/>
          <w:i/>
          <w:iCs/>
          <w:kern w:val="0"/>
          <w:shd w:val="clear" w:color="auto" w:fill="FFFFFF"/>
          <w:lang w:eastAsia="en-CA"/>
          <w14:ligatures w14:val="none"/>
        </w:rPr>
        <w:t>7</w:t>
      </w:r>
      <w:r w:rsidR="0005143E" w:rsidRPr="00B5561A">
        <w:rPr>
          <w:rFonts w:ascii="Barlow" w:eastAsia="Barlow" w:hAnsi="Barlow" w:cs="Barlow"/>
          <w:i/>
          <w:iCs/>
          <w:kern w:val="0"/>
          <w:shd w:val="clear" w:color="auto" w:fill="FFFFFF"/>
          <w:lang w:eastAsia="en-CA"/>
          <w14:ligatures w14:val="none"/>
        </w:rPr>
        <w:t xml:space="preserve">. </w:t>
      </w:r>
    </w:p>
    <w:p w14:paraId="7D28EE2A" w14:textId="48618DAF" w:rsidR="009E388B" w:rsidRPr="00B5561A" w:rsidRDefault="005C6E85" w:rsidP="004D018D">
      <w:pPr>
        <w:rPr>
          <w:rFonts w:ascii="Barlow" w:eastAsia="Barlow" w:hAnsi="Barlow" w:cs="Barlow"/>
        </w:rPr>
      </w:pPr>
      <w:r w:rsidRPr="00B5561A">
        <w:rPr>
          <w:rFonts w:ascii="Barlow" w:eastAsia="Barlow" w:hAnsi="Barlow" w:cs="Barlow"/>
          <w:b/>
          <w:bCs/>
          <w:kern w:val="0"/>
          <w:shd w:val="clear" w:color="auto" w:fill="FFFFFF"/>
          <w:lang w:eastAsia="en-CA"/>
          <w14:ligatures w14:val="none"/>
        </w:rPr>
        <w:t xml:space="preserve">Application deadline: </w:t>
      </w:r>
      <w:r w:rsidR="00A67086">
        <w:rPr>
          <w:rFonts w:ascii="Barlow" w:eastAsia="Barlow" w:hAnsi="Barlow" w:cs="Barlow"/>
          <w:b/>
          <w:bCs/>
          <w:kern w:val="0"/>
          <w:shd w:val="clear" w:color="auto" w:fill="FFFFFF"/>
          <w:lang w:eastAsia="en-CA"/>
          <w14:ligatures w14:val="none"/>
        </w:rPr>
        <w:t>March 13, 2026</w:t>
      </w:r>
    </w:p>
    <w:sectPr w:rsidR="009E388B" w:rsidRPr="00B5561A" w:rsidSect="00DC6874">
      <w:pgSz w:w="12240" w:h="15840"/>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rlow">
    <w:charset w:val="00"/>
    <w:family w:val="auto"/>
    <w:pitch w:val="variable"/>
    <w:sig w:usb0="20000007" w:usb1="00000000"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334D0"/>
    <w:multiLevelType w:val="hybridMultilevel"/>
    <w:tmpl w:val="7E32A8E4"/>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1" w15:restartNumberingAfterBreak="0">
    <w:nsid w:val="0E1A2584"/>
    <w:multiLevelType w:val="hybridMultilevel"/>
    <w:tmpl w:val="4896074C"/>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2" w15:restartNumberingAfterBreak="0">
    <w:nsid w:val="0EB609F5"/>
    <w:multiLevelType w:val="hybridMultilevel"/>
    <w:tmpl w:val="805CDD80"/>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3" w15:restartNumberingAfterBreak="0">
    <w:nsid w:val="18A07A54"/>
    <w:multiLevelType w:val="multilevel"/>
    <w:tmpl w:val="78724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081A30"/>
    <w:multiLevelType w:val="multilevel"/>
    <w:tmpl w:val="A366F460"/>
    <w:lvl w:ilvl="0">
      <w:numFmt w:val="bullet"/>
      <w:lvlText w:val=""/>
      <w:lvlJc w:val="left"/>
      <w:pPr>
        <w:ind w:left="901" w:hanging="361"/>
      </w:pPr>
      <w:rPr>
        <w:rFonts w:ascii="Symbol" w:eastAsia="Symbol" w:hAnsi="Symbol" w:cs="Symbol"/>
        <w:b w:val="0"/>
        <w:bCs w:val="0"/>
        <w:i w:val="0"/>
        <w:iCs w:val="0"/>
        <w:w w:val="100"/>
        <w:sz w:val="22"/>
        <w:szCs w:val="22"/>
        <w:lang w:val="en-CA" w:eastAsia="en-US" w:bidi="ar-SA"/>
      </w:rPr>
    </w:lvl>
    <w:lvl w:ilvl="1">
      <w:numFmt w:val="bullet"/>
      <w:lvlText w:val="•"/>
      <w:lvlJc w:val="left"/>
      <w:pPr>
        <w:ind w:left="1436" w:hanging="361"/>
      </w:pPr>
      <w:rPr>
        <w:lang w:val="en-CA" w:eastAsia="en-US" w:bidi="ar-SA"/>
      </w:rPr>
    </w:lvl>
    <w:lvl w:ilvl="2">
      <w:numFmt w:val="bullet"/>
      <w:lvlText w:val="•"/>
      <w:lvlJc w:val="left"/>
      <w:pPr>
        <w:ind w:left="2393" w:hanging="361"/>
      </w:pPr>
      <w:rPr>
        <w:lang w:val="en-CA" w:eastAsia="en-US" w:bidi="ar-SA"/>
      </w:rPr>
    </w:lvl>
    <w:lvl w:ilvl="3">
      <w:numFmt w:val="bullet"/>
      <w:lvlText w:val="•"/>
      <w:lvlJc w:val="left"/>
      <w:pPr>
        <w:ind w:left="3350" w:hanging="361"/>
      </w:pPr>
      <w:rPr>
        <w:lang w:val="en-CA" w:eastAsia="en-US" w:bidi="ar-SA"/>
      </w:rPr>
    </w:lvl>
    <w:lvl w:ilvl="4">
      <w:numFmt w:val="bullet"/>
      <w:lvlText w:val="•"/>
      <w:lvlJc w:val="left"/>
      <w:pPr>
        <w:ind w:left="4307" w:hanging="361"/>
      </w:pPr>
      <w:rPr>
        <w:lang w:val="en-CA" w:eastAsia="en-US" w:bidi="ar-SA"/>
      </w:rPr>
    </w:lvl>
    <w:lvl w:ilvl="5">
      <w:numFmt w:val="bullet"/>
      <w:lvlText w:val="•"/>
      <w:lvlJc w:val="left"/>
      <w:pPr>
        <w:ind w:left="5264" w:hanging="361"/>
      </w:pPr>
      <w:rPr>
        <w:lang w:val="en-CA" w:eastAsia="en-US" w:bidi="ar-SA"/>
      </w:rPr>
    </w:lvl>
    <w:lvl w:ilvl="6">
      <w:numFmt w:val="bullet"/>
      <w:lvlText w:val="•"/>
      <w:lvlJc w:val="left"/>
      <w:pPr>
        <w:ind w:left="6221" w:hanging="361"/>
      </w:pPr>
      <w:rPr>
        <w:lang w:val="en-CA" w:eastAsia="en-US" w:bidi="ar-SA"/>
      </w:rPr>
    </w:lvl>
    <w:lvl w:ilvl="7">
      <w:numFmt w:val="bullet"/>
      <w:lvlText w:val="•"/>
      <w:lvlJc w:val="left"/>
      <w:pPr>
        <w:ind w:left="7177" w:hanging="361"/>
      </w:pPr>
      <w:rPr>
        <w:lang w:val="en-CA" w:eastAsia="en-US" w:bidi="ar-SA"/>
      </w:rPr>
    </w:lvl>
    <w:lvl w:ilvl="8">
      <w:numFmt w:val="bullet"/>
      <w:lvlText w:val="•"/>
      <w:lvlJc w:val="left"/>
      <w:pPr>
        <w:ind w:left="8134" w:hanging="361"/>
      </w:pPr>
      <w:rPr>
        <w:lang w:val="en-CA" w:eastAsia="en-US" w:bidi="ar-SA"/>
      </w:rPr>
    </w:lvl>
  </w:abstractNum>
  <w:abstractNum w:abstractNumId="5" w15:restartNumberingAfterBreak="0">
    <w:nsid w:val="1FF22E15"/>
    <w:multiLevelType w:val="hybridMultilevel"/>
    <w:tmpl w:val="3162F94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52E529B"/>
    <w:multiLevelType w:val="hybridMultilevel"/>
    <w:tmpl w:val="FB7EC61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36CA1923"/>
    <w:multiLevelType w:val="hybridMultilevel"/>
    <w:tmpl w:val="8A9CF7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8EF5A42"/>
    <w:multiLevelType w:val="hybridMultilevel"/>
    <w:tmpl w:val="AB5C7F3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3AC7211A"/>
    <w:multiLevelType w:val="hybridMultilevel"/>
    <w:tmpl w:val="4C908AF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C3B5F1C"/>
    <w:multiLevelType w:val="hybridMultilevel"/>
    <w:tmpl w:val="1D221472"/>
    <w:lvl w:ilvl="0" w:tplc="10090001">
      <w:start w:val="1"/>
      <w:numFmt w:val="bullet"/>
      <w:lvlText w:val=""/>
      <w:lvlJc w:val="left"/>
      <w:pPr>
        <w:ind w:left="153" w:hanging="360"/>
      </w:pPr>
      <w:rPr>
        <w:rFonts w:ascii="Symbol" w:hAnsi="Symbol" w:hint="default"/>
      </w:rPr>
    </w:lvl>
    <w:lvl w:ilvl="1" w:tplc="10090003" w:tentative="1">
      <w:start w:val="1"/>
      <w:numFmt w:val="bullet"/>
      <w:lvlText w:val="o"/>
      <w:lvlJc w:val="left"/>
      <w:pPr>
        <w:ind w:left="873" w:hanging="360"/>
      </w:pPr>
      <w:rPr>
        <w:rFonts w:ascii="Courier New" w:hAnsi="Courier New" w:cs="Courier New" w:hint="default"/>
      </w:rPr>
    </w:lvl>
    <w:lvl w:ilvl="2" w:tplc="10090005" w:tentative="1">
      <w:start w:val="1"/>
      <w:numFmt w:val="bullet"/>
      <w:lvlText w:val=""/>
      <w:lvlJc w:val="left"/>
      <w:pPr>
        <w:ind w:left="1593" w:hanging="360"/>
      </w:pPr>
      <w:rPr>
        <w:rFonts w:ascii="Wingdings" w:hAnsi="Wingdings" w:hint="default"/>
      </w:rPr>
    </w:lvl>
    <w:lvl w:ilvl="3" w:tplc="10090001" w:tentative="1">
      <w:start w:val="1"/>
      <w:numFmt w:val="bullet"/>
      <w:lvlText w:val=""/>
      <w:lvlJc w:val="left"/>
      <w:pPr>
        <w:ind w:left="2313" w:hanging="360"/>
      </w:pPr>
      <w:rPr>
        <w:rFonts w:ascii="Symbol" w:hAnsi="Symbol" w:hint="default"/>
      </w:rPr>
    </w:lvl>
    <w:lvl w:ilvl="4" w:tplc="10090003" w:tentative="1">
      <w:start w:val="1"/>
      <w:numFmt w:val="bullet"/>
      <w:lvlText w:val="o"/>
      <w:lvlJc w:val="left"/>
      <w:pPr>
        <w:ind w:left="3033" w:hanging="360"/>
      </w:pPr>
      <w:rPr>
        <w:rFonts w:ascii="Courier New" w:hAnsi="Courier New" w:cs="Courier New" w:hint="default"/>
      </w:rPr>
    </w:lvl>
    <w:lvl w:ilvl="5" w:tplc="10090005" w:tentative="1">
      <w:start w:val="1"/>
      <w:numFmt w:val="bullet"/>
      <w:lvlText w:val=""/>
      <w:lvlJc w:val="left"/>
      <w:pPr>
        <w:ind w:left="3753" w:hanging="360"/>
      </w:pPr>
      <w:rPr>
        <w:rFonts w:ascii="Wingdings" w:hAnsi="Wingdings" w:hint="default"/>
      </w:rPr>
    </w:lvl>
    <w:lvl w:ilvl="6" w:tplc="10090001" w:tentative="1">
      <w:start w:val="1"/>
      <w:numFmt w:val="bullet"/>
      <w:lvlText w:val=""/>
      <w:lvlJc w:val="left"/>
      <w:pPr>
        <w:ind w:left="4473" w:hanging="360"/>
      </w:pPr>
      <w:rPr>
        <w:rFonts w:ascii="Symbol" w:hAnsi="Symbol" w:hint="default"/>
      </w:rPr>
    </w:lvl>
    <w:lvl w:ilvl="7" w:tplc="10090003" w:tentative="1">
      <w:start w:val="1"/>
      <w:numFmt w:val="bullet"/>
      <w:lvlText w:val="o"/>
      <w:lvlJc w:val="left"/>
      <w:pPr>
        <w:ind w:left="5193" w:hanging="360"/>
      </w:pPr>
      <w:rPr>
        <w:rFonts w:ascii="Courier New" w:hAnsi="Courier New" w:cs="Courier New" w:hint="default"/>
      </w:rPr>
    </w:lvl>
    <w:lvl w:ilvl="8" w:tplc="10090005" w:tentative="1">
      <w:start w:val="1"/>
      <w:numFmt w:val="bullet"/>
      <w:lvlText w:val=""/>
      <w:lvlJc w:val="left"/>
      <w:pPr>
        <w:ind w:left="5913" w:hanging="360"/>
      </w:pPr>
      <w:rPr>
        <w:rFonts w:ascii="Wingdings" w:hAnsi="Wingdings" w:hint="default"/>
      </w:rPr>
    </w:lvl>
  </w:abstractNum>
  <w:abstractNum w:abstractNumId="11" w15:restartNumberingAfterBreak="0">
    <w:nsid w:val="46975E9E"/>
    <w:multiLevelType w:val="hybridMultilevel"/>
    <w:tmpl w:val="46F48A6A"/>
    <w:lvl w:ilvl="0" w:tplc="10090001">
      <w:start w:val="1"/>
      <w:numFmt w:val="bullet"/>
      <w:lvlText w:val=""/>
      <w:lvlJc w:val="left"/>
      <w:pPr>
        <w:ind w:left="153" w:hanging="360"/>
      </w:pPr>
      <w:rPr>
        <w:rFonts w:ascii="Symbol" w:hAnsi="Symbol" w:hint="default"/>
      </w:rPr>
    </w:lvl>
    <w:lvl w:ilvl="1" w:tplc="10090003" w:tentative="1">
      <w:start w:val="1"/>
      <w:numFmt w:val="bullet"/>
      <w:lvlText w:val="o"/>
      <w:lvlJc w:val="left"/>
      <w:pPr>
        <w:ind w:left="873" w:hanging="360"/>
      </w:pPr>
      <w:rPr>
        <w:rFonts w:ascii="Courier New" w:hAnsi="Courier New" w:cs="Courier New" w:hint="default"/>
      </w:rPr>
    </w:lvl>
    <w:lvl w:ilvl="2" w:tplc="10090005" w:tentative="1">
      <w:start w:val="1"/>
      <w:numFmt w:val="bullet"/>
      <w:lvlText w:val=""/>
      <w:lvlJc w:val="left"/>
      <w:pPr>
        <w:ind w:left="1593" w:hanging="360"/>
      </w:pPr>
      <w:rPr>
        <w:rFonts w:ascii="Wingdings" w:hAnsi="Wingdings" w:hint="default"/>
      </w:rPr>
    </w:lvl>
    <w:lvl w:ilvl="3" w:tplc="10090001" w:tentative="1">
      <w:start w:val="1"/>
      <w:numFmt w:val="bullet"/>
      <w:lvlText w:val=""/>
      <w:lvlJc w:val="left"/>
      <w:pPr>
        <w:ind w:left="2313" w:hanging="360"/>
      </w:pPr>
      <w:rPr>
        <w:rFonts w:ascii="Symbol" w:hAnsi="Symbol" w:hint="default"/>
      </w:rPr>
    </w:lvl>
    <w:lvl w:ilvl="4" w:tplc="10090003" w:tentative="1">
      <w:start w:val="1"/>
      <w:numFmt w:val="bullet"/>
      <w:lvlText w:val="o"/>
      <w:lvlJc w:val="left"/>
      <w:pPr>
        <w:ind w:left="3033" w:hanging="360"/>
      </w:pPr>
      <w:rPr>
        <w:rFonts w:ascii="Courier New" w:hAnsi="Courier New" w:cs="Courier New" w:hint="default"/>
      </w:rPr>
    </w:lvl>
    <w:lvl w:ilvl="5" w:tplc="10090005" w:tentative="1">
      <w:start w:val="1"/>
      <w:numFmt w:val="bullet"/>
      <w:lvlText w:val=""/>
      <w:lvlJc w:val="left"/>
      <w:pPr>
        <w:ind w:left="3753" w:hanging="360"/>
      </w:pPr>
      <w:rPr>
        <w:rFonts w:ascii="Wingdings" w:hAnsi="Wingdings" w:hint="default"/>
      </w:rPr>
    </w:lvl>
    <w:lvl w:ilvl="6" w:tplc="10090001" w:tentative="1">
      <w:start w:val="1"/>
      <w:numFmt w:val="bullet"/>
      <w:lvlText w:val=""/>
      <w:lvlJc w:val="left"/>
      <w:pPr>
        <w:ind w:left="4473" w:hanging="360"/>
      </w:pPr>
      <w:rPr>
        <w:rFonts w:ascii="Symbol" w:hAnsi="Symbol" w:hint="default"/>
      </w:rPr>
    </w:lvl>
    <w:lvl w:ilvl="7" w:tplc="10090003" w:tentative="1">
      <w:start w:val="1"/>
      <w:numFmt w:val="bullet"/>
      <w:lvlText w:val="o"/>
      <w:lvlJc w:val="left"/>
      <w:pPr>
        <w:ind w:left="5193" w:hanging="360"/>
      </w:pPr>
      <w:rPr>
        <w:rFonts w:ascii="Courier New" w:hAnsi="Courier New" w:cs="Courier New" w:hint="default"/>
      </w:rPr>
    </w:lvl>
    <w:lvl w:ilvl="8" w:tplc="10090005" w:tentative="1">
      <w:start w:val="1"/>
      <w:numFmt w:val="bullet"/>
      <w:lvlText w:val=""/>
      <w:lvlJc w:val="left"/>
      <w:pPr>
        <w:ind w:left="5913" w:hanging="360"/>
      </w:pPr>
      <w:rPr>
        <w:rFonts w:ascii="Wingdings" w:hAnsi="Wingdings" w:hint="default"/>
      </w:rPr>
    </w:lvl>
  </w:abstractNum>
  <w:abstractNum w:abstractNumId="12" w15:restartNumberingAfterBreak="0">
    <w:nsid w:val="55A31F90"/>
    <w:multiLevelType w:val="multilevel"/>
    <w:tmpl w:val="FC4A5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7ED297B"/>
    <w:multiLevelType w:val="hybridMultilevel"/>
    <w:tmpl w:val="196EFB44"/>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14" w15:restartNumberingAfterBreak="0">
    <w:nsid w:val="6D715449"/>
    <w:multiLevelType w:val="hybridMultilevel"/>
    <w:tmpl w:val="0E16BBE8"/>
    <w:lvl w:ilvl="0" w:tplc="F3583A46">
      <w:numFmt w:val="bullet"/>
      <w:lvlText w:val=""/>
      <w:lvlJc w:val="left"/>
      <w:pPr>
        <w:ind w:left="-207" w:hanging="360"/>
      </w:pPr>
      <w:rPr>
        <w:rFonts w:ascii="Barlow" w:eastAsia="Barlow" w:hAnsi="Barlow" w:cs="Barlow"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15" w15:restartNumberingAfterBreak="0">
    <w:nsid w:val="6E186848"/>
    <w:multiLevelType w:val="hybridMultilevel"/>
    <w:tmpl w:val="4FD627C0"/>
    <w:lvl w:ilvl="0" w:tplc="48D20C4A">
      <w:start w:val="1"/>
      <w:numFmt w:val="decimal"/>
      <w:lvlText w:val="%1."/>
      <w:lvlJc w:val="left"/>
      <w:pPr>
        <w:ind w:left="725" w:hanging="360"/>
      </w:pPr>
      <w:rPr>
        <w:i w:val="0"/>
      </w:rPr>
    </w:lvl>
    <w:lvl w:ilvl="1" w:tplc="10090019" w:tentative="1">
      <w:start w:val="1"/>
      <w:numFmt w:val="lowerLetter"/>
      <w:lvlText w:val="%2."/>
      <w:lvlJc w:val="left"/>
      <w:pPr>
        <w:ind w:left="1445" w:hanging="360"/>
      </w:pPr>
    </w:lvl>
    <w:lvl w:ilvl="2" w:tplc="1009001B" w:tentative="1">
      <w:start w:val="1"/>
      <w:numFmt w:val="lowerRoman"/>
      <w:lvlText w:val="%3."/>
      <w:lvlJc w:val="right"/>
      <w:pPr>
        <w:ind w:left="2165" w:hanging="180"/>
      </w:pPr>
    </w:lvl>
    <w:lvl w:ilvl="3" w:tplc="1009000F" w:tentative="1">
      <w:start w:val="1"/>
      <w:numFmt w:val="decimal"/>
      <w:lvlText w:val="%4."/>
      <w:lvlJc w:val="left"/>
      <w:pPr>
        <w:ind w:left="2885" w:hanging="360"/>
      </w:pPr>
    </w:lvl>
    <w:lvl w:ilvl="4" w:tplc="10090019" w:tentative="1">
      <w:start w:val="1"/>
      <w:numFmt w:val="lowerLetter"/>
      <w:lvlText w:val="%5."/>
      <w:lvlJc w:val="left"/>
      <w:pPr>
        <w:ind w:left="3605" w:hanging="360"/>
      </w:pPr>
    </w:lvl>
    <w:lvl w:ilvl="5" w:tplc="1009001B" w:tentative="1">
      <w:start w:val="1"/>
      <w:numFmt w:val="lowerRoman"/>
      <w:lvlText w:val="%6."/>
      <w:lvlJc w:val="right"/>
      <w:pPr>
        <w:ind w:left="4325" w:hanging="180"/>
      </w:pPr>
    </w:lvl>
    <w:lvl w:ilvl="6" w:tplc="1009000F" w:tentative="1">
      <w:start w:val="1"/>
      <w:numFmt w:val="decimal"/>
      <w:lvlText w:val="%7."/>
      <w:lvlJc w:val="left"/>
      <w:pPr>
        <w:ind w:left="5045" w:hanging="360"/>
      </w:pPr>
    </w:lvl>
    <w:lvl w:ilvl="7" w:tplc="10090019" w:tentative="1">
      <w:start w:val="1"/>
      <w:numFmt w:val="lowerLetter"/>
      <w:lvlText w:val="%8."/>
      <w:lvlJc w:val="left"/>
      <w:pPr>
        <w:ind w:left="5765" w:hanging="360"/>
      </w:pPr>
    </w:lvl>
    <w:lvl w:ilvl="8" w:tplc="1009001B" w:tentative="1">
      <w:start w:val="1"/>
      <w:numFmt w:val="lowerRoman"/>
      <w:lvlText w:val="%9."/>
      <w:lvlJc w:val="right"/>
      <w:pPr>
        <w:ind w:left="6485" w:hanging="180"/>
      </w:pPr>
    </w:lvl>
  </w:abstractNum>
  <w:abstractNum w:abstractNumId="16" w15:restartNumberingAfterBreak="0">
    <w:nsid w:val="6E3C3B67"/>
    <w:multiLevelType w:val="hybridMultilevel"/>
    <w:tmpl w:val="3FAC00E8"/>
    <w:lvl w:ilvl="0" w:tplc="10090001">
      <w:start w:val="1"/>
      <w:numFmt w:val="bullet"/>
      <w:lvlText w:val=""/>
      <w:lvlJc w:val="left"/>
      <w:pPr>
        <w:ind w:left="153" w:hanging="360"/>
      </w:pPr>
      <w:rPr>
        <w:rFonts w:ascii="Symbol" w:hAnsi="Symbol" w:hint="default"/>
      </w:rPr>
    </w:lvl>
    <w:lvl w:ilvl="1" w:tplc="10090003" w:tentative="1">
      <w:start w:val="1"/>
      <w:numFmt w:val="bullet"/>
      <w:lvlText w:val="o"/>
      <w:lvlJc w:val="left"/>
      <w:pPr>
        <w:ind w:left="873" w:hanging="360"/>
      </w:pPr>
      <w:rPr>
        <w:rFonts w:ascii="Courier New" w:hAnsi="Courier New" w:cs="Courier New" w:hint="default"/>
      </w:rPr>
    </w:lvl>
    <w:lvl w:ilvl="2" w:tplc="10090005" w:tentative="1">
      <w:start w:val="1"/>
      <w:numFmt w:val="bullet"/>
      <w:lvlText w:val=""/>
      <w:lvlJc w:val="left"/>
      <w:pPr>
        <w:ind w:left="1593" w:hanging="360"/>
      </w:pPr>
      <w:rPr>
        <w:rFonts w:ascii="Wingdings" w:hAnsi="Wingdings" w:hint="default"/>
      </w:rPr>
    </w:lvl>
    <w:lvl w:ilvl="3" w:tplc="10090001" w:tentative="1">
      <w:start w:val="1"/>
      <w:numFmt w:val="bullet"/>
      <w:lvlText w:val=""/>
      <w:lvlJc w:val="left"/>
      <w:pPr>
        <w:ind w:left="2313" w:hanging="360"/>
      </w:pPr>
      <w:rPr>
        <w:rFonts w:ascii="Symbol" w:hAnsi="Symbol" w:hint="default"/>
      </w:rPr>
    </w:lvl>
    <w:lvl w:ilvl="4" w:tplc="10090003" w:tentative="1">
      <w:start w:val="1"/>
      <w:numFmt w:val="bullet"/>
      <w:lvlText w:val="o"/>
      <w:lvlJc w:val="left"/>
      <w:pPr>
        <w:ind w:left="3033" w:hanging="360"/>
      </w:pPr>
      <w:rPr>
        <w:rFonts w:ascii="Courier New" w:hAnsi="Courier New" w:cs="Courier New" w:hint="default"/>
      </w:rPr>
    </w:lvl>
    <w:lvl w:ilvl="5" w:tplc="10090005" w:tentative="1">
      <w:start w:val="1"/>
      <w:numFmt w:val="bullet"/>
      <w:lvlText w:val=""/>
      <w:lvlJc w:val="left"/>
      <w:pPr>
        <w:ind w:left="3753" w:hanging="360"/>
      </w:pPr>
      <w:rPr>
        <w:rFonts w:ascii="Wingdings" w:hAnsi="Wingdings" w:hint="default"/>
      </w:rPr>
    </w:lvl>
    <w:lvl w:ilvl="6" w:tplc="10090001" w:tentative="1">
      <w:start w:val="1"/>
      <w:numFmt w:val="bullet"/>
      <w:lvlText w:val=""/>
      <w:lvlJc w:val="left"/>
      <w:pPr>
        <w:ind w:left="4473" w:hanging="360"/>
      </w:pPr>
      <w:rPr>
        <w:rFonts w:ascii="Symbol" w:hAnsi="Symbol" w:hint="default"/>
      </w:rPr>
    </w:lvl>
    <w:lvl w:ilvl="7" w:tplc="10090003" w:tentative="1">
      <w:start w:val="1"/>
      <w:numFmt w:val="bullet"/>
      <w:lvlText w:val="o"/>
      <w:lvlJc w:val="left"/>
      <w:pPr>
        <w:ind w:left="5193" w:hanging="360"/>
      </w:pPr>
      <w:rPr>
        <w:rFonts w:ascii="Courier New" w:hAnsi="Courier New" w:cs="Courier New" w:hint="default"/>
      </w:rPr>
    </w:lvl>
    <w:lvl w:ilvl="8" w:tplc="10090005" w:tentative="1">
      <w:start w:val="1"/>
      <w:numFmt w:val="bullet"/>
      <w:lvlText w:val=""/>
      <w:lvlJc w:val="left"/>
      <w:pPr>
        <w:ind w:left="5913" w:hanging="360"/>
      </w:pPr>
      <w:rPr>
        <w:rFonts w:ascii="Wingdings" w:hAnsi="Wingdings" w:hint="default"/>
      </w:rPr>
    </w:lvl>
  </w:abstractNum>
  <w:abstractNum w:abstractNumId="17" w15:restartNumberingAfterBreak="0">
    <w:nsid w:val="7200405C"/>
    <w:multiLevelType w:val="hybridMultilevel"/>
    <w:tmpl w:val="A0E4DEB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72BE3DCB"/>
    <w:multiLevelType w:val="multilevel"/>
    <w:tmpl w:val="AC7E0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3BB1209"/>
    <w:multiLevelType w:val="multilevel"/>
    <w:tmpl w:val="4A10D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903929"/>
    <w:multiLevelType w:val="hybridMultilevel"/>
    <w:tmpl w:val="CC509146"/>
    <w:lvl w:ilvl="0" w:tplc="AE92B576">
      <w:start w:val="1"/>
      <w:numFmt w:val="decimal"/>
      <w:lvlText w:val="%1."/>
      <w:lvlJc w:val="left"/>
      <w:pPr>
        <w:ind w:left="720" w:hanging="360"/>
      </w:pPr>
      <w:rPr>
        <w:rFonts w:asciiTheme="minorHAnsi" w:eastAsia="Times New Roman" w:hAnsiTheme="minorHAnsi" w:cstheme="minorHAnsi"/>
        <w:i w:val="0"/>
        <w:iCs/>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9864EA2"/>
    <w:multiLevelType w:val="hybridMultilevel"/>
    <w:tmpl w:val="AD18232C"/>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22" w15:restartNumberingAfterBreak="0">
    <w:nsid w:val="7D1A2715"/>
    <w:multiLevelType w:val="multilevel"/>
    <w:tmpl w:val="39827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EFD07A5"/>
    <w:multiLevelType w:val="multilevel"/>
    <w:tmpl w:val="52804C6A"/>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BFBFBF" w:themeColor="background1" w:themeShade="BF"/>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79581867">
    <w:abstractNumId w:val="13"/>
  </w:num>
  <w:num w:numId="2" w16cid:durableId="1142305052">
    <w:abstractNumId w:val="8"/>
  </w:num>
  <w:num w:numId="3" w16cid:durableId="373583760">
    <w:abstractNumId w:val="10"/>
  </w:num>
  <w:num w:numId="4" w16cid:durableId="993292958">
    <w:abstractNumId w:val="16"/>
  </w:num>
  <w:num w:numId="5" w16cid:durableId="49811464">
    <w:abstractNumId w:val="6"/>
  </w:num>
  <w:num w:numId="6" w16cid:durableId="358580182">
    <w:abstractNumId w:val="3"/>
  </w:num>
  <w:num w:numId="7" w16cid:durableId="1135097773">
    <w:abstractNumId w:val="18"/>
  </w:num>
  <w:num w:numId="8" w16cid:durableId="1805924657">
    <w:abstractNumId w:val="22"/>
  </w:num>
  <w:num w:numId="9" w16cid:durableId="1301689930">
    <w:abstractNumId w:val="12"/>
  </w:num>
  <w:num w:numId="10" w16cid:durableId="363678576">
    <w:abstractNumId w:val="11"/>
  </w:num>
  <w:num w:numId="11" w16cid:durableId="1568952438">
    <w:abstractNumId w:val="4"/>
  </w:num>
  <w:num w:numId="12" w16cid:durableId="1551334262">
    <w:abstractNumId w:val="9"/>
  </w:num>
  <w:num w:numId="13" w16cid:durableId="396363786">
    <w:abstractNumId w:val="5"/>
  </w:num>
  <w:num w:numId="14" w16cid:durableId="1202016976">
    <w:abstractNumId w:val="7"/>
  </w:num>
  <w:num w:numId="15" w16cid:durableId="312564478">
    <w:abstractNumId w:val="17"/>
  </w:num>
  <w:num w:numId="16" w16cid:durableId="1840806579">
    <w:abstractNumId w:val="23"/>
  </w:num>
  <w:num w:numId="17" w16cid:durableId="187064959">
    <w:abstractNumId w:val="20"/>
  </w:num>
  <w:num w:numId="18" w16cid:durableId="800731396">
    <w:abstractNumId w:val="19"/>
  </w:num>
  <w:num w:numId="19" w16cid:durableId="1350523176">
    <w:abstractNumId w:val="0"/>
  </w:num>
  <w:num w:numId="20" w16cid:durableId="1504470002">
    <w:abstractNumId w:val="1"/>
  </w:num>
  <w:num w:numId="21" w16cid:durableId="584412244">
    <w:abstractNumId w:val="2"/>
  </w:num>
  <w:num w:numId="22" w16cid:durableId="1797723396">
    <w:abstractNumId w:val="14"/>
  </w:num>
  <w:num w:numId="23" w16cid:durableId="1826701665">
    <w:abstractNumId w:val="21"/>
  </w:num>
  <w:num w:numId="24" w16cid:durableId="10668052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301"/>
    <w:rsid w:val="0000382A"/>
    <w:rsid w:val="00004CF6"/>
    <w:rsid w:val="000108CE"/>
    <w:rsid w:val="0002199E"/>
    <w:rsid w:val="00023657"/>
    <w:rsid w:val="0002421C"/>
    <w:rsid w:val="00027533"/>
    <w:rsid w:val="000344CB"/>
    <w:rsid w:val="00044E8C"/>
    <w:rsid w:val="00045654"/>
    <w:rsid w:val="00047216"/>
    <w:rsid w:val="0005143E"/>
    <w:rsid w:val="00060E19"/>
    <w:rsid w:val="0006387F"/>
    <w:rsid w:val="00074030"/>
    <w:rsid w:val="00076909"/>
    <w:rsid w:val="00082C5C"/>
    <w:rsid w:val="000917C0"/>
    <w:rsid w:val="00094C20"/>
    <w:rsid w:val="00096A4F"/>
    <w:rsid w:val="00097BE7"/>
    <w:rsid w:val="000A15B7"/>
    <w:rsid w:val="000B1413"/>
    <w:rsid w:val="000B79D6"/>
    <w:rsid w:val="000C2D9D"/>
    <w:rsid w:val="000C6542"/>
    <w:rsid w:val="000D0FBB"/>
    <w:rsid w:val="000D5A79"/>
    <w:rsid w:val="000E25F5"/>
    <w:rsid w:val="000E7288"/>
    <w:rsid w:val="000E77FB"/>
    <w:rsid w:val="00101FC1"/>
    <w:rsid w:val="001039D7"/>
    <w:rsid w:val="00104C13"/>
    <w:rsid w:val="0010648D"/>
    <w:rsid w:val="00111EE9"/>
    <w:rsid w:val="00114829"/>
    <w:rsid w:val="00120BA4"/>
    <w:rsid w:val="00124EB8"/>
    <w:rsid w:val="00125F55"/>
    <w:rsid w:val="0013309E"/>
    <w:rsid w:val="001376A4"/>
    <w:rsid w:val="001427AE"/>
    <w:rsid w:val="00145F2D"/>
    <w:rsid w:val="0014670D"/>
    <w:rsid w:val="00152A26"/>
    <w:rsid w:val="00155511"/>
    <w:rsid w:val="0017034D"/>
    <w:rsid w:val="001709EC"/>
    <w:rsid w:val="00181E7D"/>
    <w:rsid w:val="001826CA"/>
    <w:rsid w:val="00187ADB"/>
    <w:rsid w:val="001914EC"/>
    <w:rsid w:val="001967A2"/>
    <w:rsid w:val="001A0B9B"/>
    <w:rsid w:val="001A3D0B"/>
    <w:rsid w:val="001A5772"/>
    <w:rsid w:val="001A5DA8"/>
    <w:rsid w:val="001A5E58"/>
    <w:rsid w:val="001A73B8"/>
    <w:rsid w:val="001B1948"/>
    <w:rsid w:val="001B3D0B"/>
    <w:rsid w:val="001B5B96"/>
    <w:rsid w:val="001C2045"/>
    <w:rsid w:val="001C34E5"/>
    <w:rsid w:val="001D19D3"/>
    <w:rsid w:val="001D2250"/>
    <w:rsid w:val="001E4C27"/>
    <w:rsid w:val="001E76B9"/>
    <w:rsid w:val="001F3D94"/>
    <w:rsid w:val="002009F1"/>
    <w:rsid w:val="00201343"/>
    <w:rsid w:val="002019FB"/>
    <w:rsid w:val="00203286"/>
    <w:rsid w:val="0020607F"/>
    <w:rsid w:val="00212055"/>
    <w:rsid w:val="00220E5D"/>
    <w:rsid w:val="00220EE0"/>
    <w:rsid w:val="0023087C"/>
    <w:rsid w:val="002351C0"/>
    <w:rsid w:val="00240AE9"/>
    <w:rsid w:val="00244A16"/>
    <w:rsid w:val="002471B0"/>
    <w:rsid w:val="002513FA"/>
    <w:rsid w:val="0025714E"/>
    <w:rsid w:val="002572E7"/>
    <w:rsid w:val="002718EB"/>
    <w:rsid w:val="00272D3A"/>
    <w:rsid w:val="0027426F"/>
    <w:rsid w:val="002924BA"/>
    <w:rsid w:val="002956E6"/>
    <w:rsid w:val="00296A59"/>
    <w:rsid w:val="00296FEE"/>
    <w:rsid w:val="002A03C1"/>
    <w:rsid w:val="002A2BD8"/>
    <w:rsid w:val="002B1A76"/>
    <w:rsid w:val="002B4014"/>
    <w:rsid w:val="002B5A78"/>
    <w:rsid w:val="002C088B"/>
    <w:rsid w:val="002C2B71"/>
    <w:rsid w:val="002C3222"/>
    <w:rsid w:val="002C6FEE"/>
    <w:rsid w:val="002D2436"/>
    <w:rsid w:val="002D2D0F"/>
    <w:rsid w:val="002E321D"/>
    <w:rsid w:val="002F02E8"/>
    <w:rsid w:val="002F0924"/>
    <w:rsid w:val="002F2721"/>
    <w:rsid w:val="002F520A"/>
    <w:rsid w:val="00307FDD"/>
    <w:rsid w:val="003173D6"/>
    <w:rsid w:val="00321013"/>
    <w:rsid w:val="003242F6"/>
    <w:rsid w:val="0033073E"/>
    <w:rsid w:val="00342F39"/>
    <w:rsid w:val="003437F0"/>
    <w:rsid w:val="003446BA"/>
    <w:rsid w:val="00347CB7"/>
    <w:rsid w:val="00351BC3"/>
    <w:rsid w:val="00352A69"/>
    <w:rsid w:val="003569EF"/>
    <w:rsid w:val="00357576"/>
    <w:rsid w:val="00361353"/>
    <w:rsid w:val="0036454A"/>
    <w:rsid w:val="00371195"/>
    <w:rsid w:val="003713D8"/>
    <w:rsid w:val="003720C4"/>
    <w:rsid w:val="0037719B"/>
    <w:rsid w:val="003808EF"/>
    <w:rsid w:val="00385818"/>
    <w:rsid w:val="00386240"/>
    <w:rsid w:val="00390CBE"/>
    <w:rsid w:val="00394ED9"/>
    <w:rsid w:val="00396B53"/>
    <w:rsid w:val="003A6C62"/>
    <w:rsid w:val="003B5572"/>
    <w:rsid w:val="003C1B76"/>
    <w:rsid w:val="003D0ABD"/>
    <w:rsid w:val="003D4308"/>
    <w:rsid w:val="003D4726"/>
    <w:rsid w:val="003D584C"/>
    <w:rsid w:val="003D7E9F"/>
    <w:rsid w:val="003E0EEC"/>
    <w:rsid w:val="003F098A"/>
    <w:rsid w:val="003F2511"/>
    <w:rsid w:val="003F385D"/>
    <w:rsid w:val="003F398E"/>
    <w:rsid w:val="003F4744"/>
    <w:rsid w:val="00407882"/>
    <w:rsid w:val="00407B1C"/>
    <w:rsid w:val="00411E1A"/>
    <w:rsid w:val="00423549"/>
    <w:rsid w:val="004349D2"/>
    <w:rsid w:val="004377A1"/>
    <w:rsid w:val="00437AE2"/>
    <w:rsid w:val="00437BF0"/>
    <w:rsid w:val="00441F07"/>
    <w:rsid w:val="00447B78"/>
    <w:rsid w:val="00452650"/>
    <w:rsid w:val="00461544"/>
    <w:rsid w:val="004658DB"/>
    <w:rsid w:val="0048019B"/>
    <w:rsid w:val="0048613A"/>
    <w:rsid w:val="00490D87"/>
    <w:rsid w:val="00493AE3"/>
    <w:rsid w:val="00494940"/>
    <w:rsid w:val="004963C5"/>
    <w:rsid w:val="004B44E4"/>
    <w:rsid w:val="004B523B"/>
    <w:rsid w:val="004C7942"/>
    <w:rsid w:val="004D018D"/>
    <w:rsid w:val="004D7FAD"/>
    <w:rsid w:val="004E2687"/>
    <w:rsid w:val="004F15A0"/>
    <w:rsid w:val="005072DA"/>
    <w:rsid w:val="0053176C"/>
    <w:rsid w:val="00534434"/>
    <w:rsid w:val="00534F55"/>
    <w:rsid w:val="00535A6B"/>
    <w:rsid w:val="00540FE8"/>
    <w:rsid w:val="00542C1E"/>
    <w:rsid w:val="005440E3"/>
    <w:rsid w:val="00552D91"/>
    <w:rsid w:val="00554197"/>
    <w:rsid w:val="00555203"/>
    <w:rsid w:val="00566A8B"/>
    <w:rsid w:val="00567A80"/>
    <w:rsid w:val="00581257"/>
    <w:rsid w:val="005A5491"/>
    <w:rsid w:val="005B1452"/>
    <w:rsid w:val="005B2AB7"/>
    <w:rsid w:val="005B5117"/>
    <w:rsid w:val="005B6056"/>
    <w:rsid w:val="005B60FF"/>
    <w:rsid w:val="005B6A24"/>
    <w:rsid w:val="005C6E85"/>
    <w:rsid w:val="005D0D34"/>
    <w:rsid w:val="005D1C77"/>
    <w:rsid w:val="005D512B"/>
    <w:rsid w:val="005D57AE"/>
    <w:rsid w:val="005F2059"/>
    <w:rsid w:val="0060120E"/>
    <w:rsid w:val="00603B8A"/>
    <w:rsid w:val="00604784"/>
    <w:rsid w:val="00604882"/>
    <w:rsid w:val="00607196"/>
    <w:rsid w:val="006136BD"/>
    <w:rsid w:val="00621BDE"/>
    <w:rsid w:val="0063070D"/>
    <w:rsid w:val="006308BA"/>
    <w:rsid w:val="006312F7"/>
    <w:rsid w:val="00631A1D"/>
    <w:rsid w:val="00637386"/>
    <w:rsid w:val="00640F95"/>
    <w:rsid w:val="006432A1"/>
    <w:rsid w:val="006450D4"/>
    <w:rsid w:val="00647258"/>
    <w:rsid w:val="00671A20"/>
    <w:rsid w:val="006720C0"/>
    <w:rsid w:val="006910D0"/>
    <w:rsid w:val="00691319"/>
    <w:rsid w:val="006A61F8"/>
    <w:rsid w:val="006B2D47"/>
    <w:rsid w:val="006B3780"/>
    <w:rsid w:val="006C5EFA"/>
    <w:rsid w:val="006C7E39"/>
    <w:rsid w:val="006D01F5"/>
    <w:rsid w:val="006D2936"/>
    <w:rsid w:val="006D2B58"/>
    <w:rsid w:val="006F4E16"/>
    <w:rsid w:val="00732036"/>
    <w:rsid w:val="007350D0"/>
    <w:rsid w:val="00740EE1"/>
    <w:rsid w:val="0074116C"/>
    <w:rsid w:val="007445FA"/>
    <w:rsid w:val="00750FDD"/>
    <w:rsid w:val="00753256"/>
    <w:rsid w:val="00755A7A"/>
    <w:rsid w:val="00763679"/>
    <w:rsid w:val="007716BC"/>
    <w:rsid w:val="007822F0"/>
    <w:rsid w:val="00783D70"/>
    <w:rsid w:val="007879CD"/>
    <w:rsid w:val="007955CB"/>
    <w:rsid w:val="007A2301"/>
    <w:rsid w:val="007B0745"/>
    <w:rsid w:val="007B18FF"/>
    <w:rsid w:val="007B3063"/>
    <w:rsid w:val="007C368C"/>
    <w:rsid w:val="007C417F"/>
    <w:rsid w:val="007C4BF7"/>
    <w:rsid w:val="007D0521"/>
    <w:rsid w:val="007D46B0"/>
    <w:rsid w:val="007D6334"/>
    <w:rsid w:val="007E22C3"/>
    <w:rsid w:val="007E75F3"/>
    <w:rsid w:val="007F0CE0"/>
    <w:rsid w:val="007F0D82"/>
    <w:rsid w:val="007F2F5A"/>
    <w:rsid w:val="00810469"/>
    <w:rsid w:val="00810E13"/>
    <w:rsid w:val="00811215"/>
    <w:rsid w:val="00816E9A"/>
    <w:rsid w:val="00821286"/>
    <w:rsid w:val="008215F9"/>
    <w:rsid w:val="008253FD"/>
    <w:rsid w:val="008508CB"/>
    <w:rsid w:val="00857827"/>
    <w:rsid w:val="00860ADF"/>
    <w:rsid w:val="0086415A"/>
    <w:rsid w:val="00867925"/>
    <w:rsid w:val="00872C88"/>
    <w:rsid w:val="0087729E"/>
    <w:rsid w:val="00882E8A"/>
    <w:rsid w:val="0089004B"/>
    <w:rsid w:val="00890E1B"/>
    <w:rsid w:val="0089232A"/>
    <w:rsid w:val="00892476"/>
    <w:rsid w:val="008966C8"/>
    <w:rsid w:val="00897D4A"/>
    <w:rsid w:val="008A4D2A"/>
    <w:rsid w:val="008B24C1"/>
    <w:rsid w:val="008B5F1E"/>
    <w:rsid w:val="008C1F8D"/>
    <w:rsid w:val="008C6860"/>
    <w:rsid w:val="008C6B39"/>
    <w:rsid w:val="008D0746"/>
    <w:rsid w:val="008D2619"/>
    <w:rsid w:val="0090593B"/>
    <w:rsid w:val="00906559"/>
    <w:rsid w:val="00910398"/>
    <w:rsid w:val="00911B9B"/>
    <w:rsid w:val="009120EA"/>
    <w:rsid w:val="009221EE"/>
    <w:rsid w:val="00925170"/>
    <w:rsid w:val="009271EE"/>
    <w:rsid w:val="009278F9"/>
    <w:rsid w:val="00935A63"/>
    <w:rsid w:val="00940584"/>
    <w:rsid w:val="009410F1"/>
    <w:rsid w:val="00942E64"/>
    <w:rsid w:val="00943887"/>
    <w:rsid w:val="009451F4"/>
    <w:rsid w:val="009465E0"/>
    <w:rsid w:val="0095751D"/>
    <w:rsid w:val="009618FD"/>
    <w:rsid w:val="00963B72"/>
    <w:rsid w:val="00963F65"/>
    <w:rsid w:val="00965B88"/>
    <w:rsid w:val="00967EFC"/>
    <w:rsid w:val="009751C5"/>
    <w:rsid w:val="00975AEE"/>
    <w:rsid w:val="0097641C"/>
    <w:rsid w:val="00976ACA"/>
    <w:rsid w:val="00983CD2"/>
    <w:rsid w:val="00987B50"/>
    <w:rsid w:val="009968AE"/>
    <w:rsid w:val="009A174E"/>
    <w:rsid w:val="009B08A9"/>
    <w:rsid w:val="009B4C06"/>
    <w:rsid w:val="009B65E1"/>
    <w:rsid w:val="009C26F2"/>
    <w:rsid w:val="009C6E60"/>
    <w:rsid w:val="009D0E8E"/>
    <w:rsid w:val="009D46B2"/>
    <w:rsid w:val="009E055F"/>
    <w:rsid w:val="009E30AB"/>
    <w:rsid w:val="009E388B"/>
    <w:rsid w:val="009E6088"/>
    <w:rsid w:val="009E7E98"/>
    <w:rsid w:val="009F0254"/>
    <w:rsid w:val="009F2979"/>
    <w:rsid w:val="009F3230"/>
    <w:rsid w:val="009F55FE"/>
    <w:rsid w:val="009F76BF"/>
    <w:rsid w:val="00A100AC"/>
    <w:rsid w:val="00A10587"/>
    <w:rsid w:val="00A10C21"/>
    <w:rsid w:val="00A147DD"/>
    <w:rsid w:val="00A224E1"/>
    <w:rsid w:val="00A33A95"/>
    <w:rsid w:val="00A33E4B"/>
    <w:rsid w:val="00A3471D"/>
    <w:rsid w:val="00A35520"/>
    <w:rsid w:val="00A3568C"/>
    <w:rsid w:val="00A404F1"/>
    <w:rsid w:val="00A406E8"/>
    <w:rsid w:val="00A43B3F"/>
    <w:rsid w:val="00A45822"/>
    <w:rsid w:val="00A50D41"/>
    <w:rsid w:val="00A5256F"/>
    <w:rsid w:val="00A54390"/>
    <w:rsid w:val="00A618A3"/>
    <w:rsid w:val="00A62653"/>
    <w:rsid w:val="00A638FE"/>
    <w:rsid w:val="00A63D24"/>
    <w:rsid w:val="00A66AC5"/>
    <w:rsid w:val="00A67086"/>
    <w:rsid w:val="00A73D88"/>
    <w:rsid w:val="00A74F7F"/>
    <w:rsid w:val="00A756E1"/>
    <w:rsid w:val="00A77B9A"/>
    <w:rsid w:val="00A77C9F"/>
    <w:rsid w:val="00A81B33"/>
    <w:rsid w:val="00A9463D"/>
    <w:rsid w:val="00A953EB"/>
    <w:rsid w:val="00AA39F2"/>
    <w:rsid w:val="00AA576C"/>
    <w:rsid w:val="00AA6E93"/>
    <w:rsid w:val="00AB57D3"/>
    <w:rsid w:val="00AC41D3"/>
    <w:rsid w:val="00AD2448"/>
    <w:rsid w:val="00AD29C6"/>
    <w:rsid w:val="00AD45E9"/>
    <w:rsid w:val="00AD6CAE"/>
    <w:rsid w:val="00AD7AD7"/>
    <w:rsid w:val="00AE0A1B"/>
    <w:rsid w:val="00AE467B"/>
    <w:rsid w:val="00AE72D9"/>
    <w:rsid w:val="00AE76BF"/>
    <w:rsid w:val="00B0024E"/>
    <w:rsid w:val="00B01EA4"/>
    <w:rsid w:val="00B04F50"/>
    <w:rsid w:val="00B12288"/>
    <w:rsid w:val="00B1432E"/>
    <w:rsid w:val="00B14A8E"/>
    <w:rsid w:val="00B22D55"/>
    <w:rsid w:val="00B24A70"/>
    <w:rsid w:val="00B25552"/>
    <w:rsid w:val="00B31F30"/>
    <w:rsid w:val="00B34985"/>
    <w:rsid w:val="00B34A61"/>
    <w:rsid w:val="00B40846"/>
    <w:rsid w:val="00B418AA"/>
    <w:rsid w:val="00B44C5E"/>
    <w:rsid w:val="00B456B2"/>
    <w:rsid w:val="00B45FE0"/>
    <w:rsid w:val="00B46EC5"/>
    <w:rsid w:val="00B5027A"/>
    <w:rsid w:val="00B54430"/>
    <w:rsid w:val="00B54DCF"/>
    <w:rsid w:val="00B54EB3"/>
    <w:rsid w:val="00B5561A"/>
    <w:rsid w:val="00B55F42"/>
    <w:rsid w:val="00B561AC"/>
    <w:rsid w:val="00B61403"/>
    <w:rsid w:val="00B64CE1"/>
    <w:rsid w:val="00B7123E"/>
    <w:rsid w:val="00B712AF"/>
    <w:rsid w:val="00B74C42"/>
    <w:rsid w:val="00B773C4"/>
    <w:rsid w:val="00B8221F"/>
    <w:rsid w:val="00B832B6"/>
    <w:rsid w:val="00B878FF"/>
    <w:rsid w:val="00B93A99"/>
    <w:rsid w:val="00BA40B2"/>
    <w:rsid w:val="00BA4E87"/>
    <w:rsid w:val="00BA7402"/>
    <w:rsid w:val="00BB0FCA"/>
    <w:rsid w:val="00BB2D42"/>
    <w:rsid w:val="00BB2EC3"/>
    <w:rsid w:val="00BB3130"/>
    <w:rsid w:val="00BB6B71"/>
    <w:rsid w:val="00BB762D"/>
    <w:rsid w:val="00BC3848"/>
    <w:rsid w:val="00BC399C"/>
    <w:rsid w:val="00BC4BB7"/>
    <w:rsid w:val="00BD59A4"/>
    <w:rsid w:val="00BE71D8"/>
    <w:rsid w:val="00BF1EE0"/>
    <w:rsid w:val="00BF213E"/>
    <w:rsid w:val="00BF4D3D"/>
    <w:rsid w:val="00BF7969"/>
    <w:rsid w:val="00C016E3"/>
    <w:rsid w:val="00C04C59"/>
    <w:rsid w:val="00C1071E"/>
    <w:rsid w:val="00C130A5"/>
    <w:rsid w:val="00C32D52"/>
    <w:rsid w:val="00C50211"/>
    <w:rsid w:val="00C51EF3"/>
    <w:rsid w:val="00C54F86"/>
    <w:rsid w:val="00C55A81"/>
    <w:rsid w:val="00C64988"/>
    <w:rsid w:val="00C712B0"/>
    <w:rsid w:val="00C71FB1"/>
    <w:rsid w:val="00C747DC"/>
    <w:rsid w:val="00C74CBF"/>
    <w:rsid w:val="00C75D2E"/>
    <w:rsid w:val="00C85736"/>
    <w:rsid w:val="00C864F9"/>
    <w:rsid w:val="00C87BBF"/>
    <w:rsid w:val="00C907E9"/>
    <w:rsid w:val="00C917E8"/>
    <w:rsid w:val="00C923CD"/>
    <w:rsid w:val="00C93B2C"/>
    <w:rsid w:val="00CA1F15"/>
    <w:rsid w:val="00CA59EA"/>
    <w:rsid w:val="00CA7D4E"/>
    <w:rsid w:val="00CB134C"/>
    <w:rsid w:val="00CB3686"/>
    <w:rsid w:val="00CB480E"/>
    <w:rsid w:val="00CB4DE4"/>
    <w:rsid w:val="00CB661C"/>
    <w:rsid w:val="00CC2055"/>
    <w:rsid w:val="00CC5446"/>
    <w:rsid w:val="00CD17E8"/>
    <w:rsid w:val="00CD7046"/>
    <w:rsid w:val="00CE4D82"/>
    <w:rsid w:val="00CE5A8E"/>
    <w:rsid w:val="00D029F7"/>
    <w:rsid w:val="00D07676"/>
    <w:rsid w:val="00D15662"/>
    <w:rsid w:val="00D37FBD"/>
    <w:rsid w:val="00D4582D"/>
    <w:rsid w:val="00D46F87"/>
    <w:rsid w:val="00D5414D"/>
    <w:rsid w:val="00D546E9"/>
    <w:rsid w:val="00D54953"/>
    <w:rsid w:val="00D573C5"/>
    <w:rsid w:val="00D65B51"/>
    <w:rsid w:val="00D66276"/>
    <w:rsid w:val="00D67337"/>
    <w:rsid w:val="00D70010"/>
    <w:rsid w:val="00D81EC2"/>
    <w:rsid w:val="00D834FE"/>
    <w:rsid w:val="00D93259"/>
    <w:rsid w:val="00DA3009"/>
    <w:rsid w:val="00DA5D62"/>
    <w:rsid w:val="00DA5DCF"/>
    <w:rsid w:val="00DB5D5E"/>
    <w:rsid w:val="00DB5FE1"/>
    <w:rsid w:val="00DC1BAA"/>
    <w:rsid w:val="00DC296A"/>
    <w:rsid w:val="00DC6874"/>
    <w:rsid w:val="00DD2618"/>
    <w:rsid w:val="00DD7696"/>
    <w:rsid w:val="00DE0348"/>
    <w:rsid w:val="00DE4425"/>
    <w:rsid w:val="00DE4BD7"/>
    <w:rsid w:val="00DF2D05"/>
    <w:rsid w:val="00DF4224"/>
    <w:rsid w:val="00DF687F"/>
    <w:rsid w:val="00E02566"/>
    <w:rsid w:val="00E0379D"/>
    <w:rsid w:val="00E04E03"/>
    <w:rsid w:val="00E1157B"/>
    <w:rsid w:val="00E13595"/>
    <w:rsid w:val="00E224DF"/>
    <w:rsid w:val="00E267EB"/>
    <w:rsid w:val="00E31F56"/>
    <w:rsid w:val="00E37825"/>
    <w:rsid w:val="00E4231E"/>
    <w:rsid w:val="00E479E8"/>
    <w:rsid w:val="00E635E3"/>
    <w:rsid w:val="00E63B73"/>
    <w:rsid w:val="00E7256C"/>
    <w:rsid w:val="00E745D8"/>
    <w:rsid w:val="00E773F2"/>
    <w:rsid w:val="00E77777"/>
    <w:rsid w:val="00E81FD5"/>
    <w:rsid w:val="00E859B8"/>
    <w:rsid w:val="00E87490"/>
    <w:rsid w:val="00E87D32"/>
    <w:rsid w:val="00EA0235"/>
    <w:rsid w:val="00EA0843"/>
    <w:rsid w:val="00EA1574"/>
    <w:rsid w:val="00EA1DF6"/>
    <w:rsid w:val="00EA6CA2"/>
    <w:rsid w:val="00EB1F5E"/>
    <w:rsid w:val="00EC0639"/>
    <w:rsid w:val="00EC5B86"/>
    <w:rsid w:val="00EC6751"/>
    <w:rsid w:val="00ED2090"/>
    <w:rsid w:val="00ED55E4"/>
    <w:rsid w:val="00EE1F6F"/>
    <w:rsid w:val="00EE4491"/>
    <w:rsid w:val="00EE71AA"/>
    <w:rsid w:val="00EF706A"/>
    <w:rsid w:val="00F207FE"/>
    <w:rsid w:val="00F27858"/>
    <w:rsid w:val="00F302E5"/>
    <w:rsid w:val="00F332E6"/>
    <w:rsid w:val="00F34421"/>
    <w:rsid w:val="00F37C2A"/>
    <w:rsid w:val="00F4739E"/>
    <w:rsid w:val="00F50CD5"/>
    <w:rsid w:val="00F60AF9"/>
    <w:rsid w:val="00F62EFC"/>
    <w:rsid w:val="00F81B22"/>
    <w:rsid w:val="00F832A8"/>
    <w:rsid w:val="00F8758B"/>
    <w:rsid w:val="00F9172D"/>
    <w:rsid w:val="00F934A3"/>
    <w:rsid w:val="00F97E11"/>
    <w:rsid w:val="00FA2E61"/>
    <w:rsid w:val="00FB3238"/>
    <w:rsid w:val="00FB3989"/>
    <w:rsid w:val="00FB62CE"/>
    <w:rsid w:val="00FB7F48"/>
    <w:rsid w:val="00FC4B75"/>
    <w:rsid w:val="00FC6433"/>
    <w:rsid w:val="00FC6C0A"/>
    <w:rsid w:val="00FD4729"/>
    <w:rsid w:val="00FD673E"/>
    <w:rsid w:val="00FD71C8"/>
    <w:rsid w:val="00FF33E3"/>
    <w:rsid w:val="00FF47A0"/>
    <w:rsid w:val="00FF5EA5"/>
    <w:rsid w:val="0124E972"/>
    <w:rsid w:val="01C50A55"/>
    <w:rsid w:val="01F9DF0F"/>
    <w:rsid w:val="031D2FEB"/>
    <w:rsid w:val="034945F0"/>
    <w:rsid w:val="03F10C7B"/>
    <w:rsid w:val="041A7B40"/>
    <w:rsid w:val="04B18D0A"/>
    <w:rsid w:val="04C6F6C1"/>
    <w:rsid w:val="0548F719"/>
    <w:rsid w:val="058E52AF"/>
    <w:rsid w:val="06A22E6B"/>
    <w:rsid w:val="086839C7"/>
    <w:rsid w:val="087F68EB"/>
    <w:rsid w:val="08ADFA04"/>
    <w:rsid w:val="09117F0F"/>
    <w:rsid w:val="0A0250B6"/>
    <w:rsid w:val="0A4A94AE"/>
    <w:rsid w:val="0A769611"/>
    <w:rsid w:val="0AB4051C"/>
    <w:rsid w:val="0B6DB2B5"/>
    <w:rsid w:val="0B6ED333"/>
    <w:rsid w:val="0C2D6B42"/>
    <w:rsid w:val="0E684961"/>
    <w:rsid w:val="0EF7C5EA"/>
    <w:rsid w:val="0F1E7AA4"/>
    <w:rsid w:val="0F362890"/>
    <w:rsid w:val="0FC0D3C2"/>
    <w:rsid w:val="0FF2AC1A"/>
    <w:rsid w:val="10008CF2"/>
    <w:rsid w:val="113817E4"/>
    <w:rsid w:val="119AFC8D"/>
    <w:rsid w:val="11EAF117"/>
    <w:rsid w:val="127C4958"/>
    <w:rsid w:val="12D5AEAD"/>
    <w:rsid w:val="12F2D21E"/>
    <w:rsid w:val="13206718"/>
    <w:rsid w:val="1320D07D"/>
    <w:rsid w:val="135EA06C"/>
    <w:rsid w:val="138B24A4"/>
    <w:rsid w:val="14F2E7EE"/>
    <w:rsid w:val="1502C1FF"/>
    <w:rsid w:val="179F3A0C"/>
    <w:rsid w:val="18D13558"/>
    <w:rsid w:val="192E25B4"/>
    <w:rsid w:val="19E25FE6"/>
    <w:rsid w:val="1AEF2EF3"/>
    <w:rsid w:val="1BC5F181"/>
    <w:rsid w:val="1C197111"/>
    <w:rsid w:val="1DE2DFCF"/>
    <w:rsid w:val="1E17C9DC"/>
    <w:rsid w:val="1E78E81D"/>
    <w:rsid w:val="1E91A78E"/>
    <w:rsid w:val="1F36F9DA"/>
    <w:rsid w:val="1FB33596"/>
    <w:rsid w:val="201BA8EA"/>
    <w:rsid w:val="20789946"/>
    <w:rsid w:val="21897FAA"/>
    <w:rsid w:val="21A50D7F"/>
    <w:rsid w:val="228069CB"/>
    <w:rsid w:val="22CAB793"/>
    <w:rsid w:val="23C03E4C"/>
    <w:rsid w:val="25067C02"/>
    <w:rsid w:val="2621482A"/>
    <w:rsid w:val="26ACD17F"/>
    <w:rsid w:val="27228F3F"/>
    <w:rsid w:val="2741FD5D"/>
    <w:rsid w:val="276433AD"/>
    <w:rsid w:val="27650E3B"/>
    <w:rsid w:val="2888529C"/>
    <w:rsid w:val="28BCD64B"/>
    <w:rsid w:val="298185B8"/>
    <w:rsid w:val="2A6CEE20"/>
    <w:rsid w:val="2B870B0D"/>
    <w:rsid w:val="2BBA4FCE"/>
    <w:rsid w:val="2C01B729"/>
    <w:rsid w:val="2CD6AF8D"/>
    <w:rsid w:val="2E620E65"/>
    <w:rsid w:val="2FE580B2"/>
    <w:rsid w:val="309AC935"/>
    <w:rsid w:val="30B5F916"/>
    <w:rsid w:val="3101CEAA"/>
    <w:rsid w:val="31FB0039"/>
    <w:rsid w:val="3208E111"/>
    <w:rsid w:val="33663909"/>
    <w:rsid w:val="33878E01"/>
    <w:rsid w:val="34744D80"/>
    <w:rsid w:val="348664AD"/>
    <w:rsid w:val="348A2DEB"/>
    <w:rsid w:val="35C9B515"/>
    <w:rsid w:val="37569541"/>
    <w:rsid w:val="378E6896"/>
    <w:rsid w:val="37EE92A7"/>
    <w:rsid w:val="380E8051"/>
    <w:rsid w:val="38C634FF"/>
    <w:rsid w:val="39470762"/>
    <w:rsid w:val="3992F3CF"/>
    <w:rsid w:val="3AF15013"/>
    <w:rsid w:val="3C234B5F"/>
    <w:rsid w:val="3C70947B"/>
    <w:rsid w:val="3C8E8235"/>
    <w:rsid w:val="3DB19F8F"/>
    <w:rsid w:val="3EB2ABE2"/>
    <w:rsid w:val="40F1927E"/>
    <w:rsid w:val="41CAFE24"/>
    <w:rsid w:val="4261F8F4"/>
    <w:rsid w:val="43664BA2"/>
    <w:rsid w:val="4388ADB6"/>
    <w:rsid w:val="43A37347"/>
    <w:rsid w:val="44810335"/>
    <w:rsid w:val="4490AA75"/>
    <w:rsid w:val="44DB95B1"/>
    <w:rsid w:val="45486688"/>
    <w:rsid w:val="45504BC5"/>
    <w:rsid w:val="455508D7"/>
    <w:rsid w:val="46271E01"/>
    <w:rsid w:val="47D9B8DF"/>
    <w:rsid w:val="4AF7BA19"/>
    <w:rsid w:val="4B4C9D9D"/>
    <w:rsid w:val="4BB1AC5A"/>
    <w:rsid w:val="4BBD318F"/>
    <w:rsid w:val="4C7B0FC9"/>
    <w:rsid w:val="4F148531"/>
    <w:rsid w:val="4F95BC3B"/>
    <w:rsid w:val="511AC21F"/>
    <w:rsid w:val="51D64764"/>
    <w:rsid w:val="5203F29C"/>
    <w:rsid w:val="522FFEA1"/>
    <w:rsid w:val="52944C91"/>
    <w:rsid w:val="542A8F63"/>
    <w:rsid w:val="555AF718"/>
    <w:rsid w:val="56B9120E"/>
    <w:rsid w:val="582874A8"/>
    <w:rsid w:val="582F5E04"/>
    <w:rsid w:val="588E054E"/>
    <w:rsid w:val="5B609658"/>
    <w:rsid w:val="5C991D69"/>
    <w:rsid w:val="5D9E7FDA"/>
    <w:rsid w:val="5EA617F2"/>
    <w:rsid w:val="614CA7BE"/>
    <w:rsid w:val="615F7702"/>
    <w:rsid w:val="6204C1E9"/>
    <w:rsid w:val="62683E0A"/>
    <w:rsid w:val="626F2E76"/>
    <w:rsid w:val="65639EB1"/>
    <w:rsid w:val="65AA5C08"/>
    <w:rsid w:val="6660AFF0"/>
    <w:rsid w:val="666254FB"/>
    <w:rsid w:val="6699FAB3"/>
    <w:rsid w:val="684DAA79"/>
    <w:rsid w:val="68D02A7B"/>
    <w:rsid w:val="693244DB"/>
    <w:rsid w:val="6AAF0A9A"/>
    <w:rsid w:val="6AB1EDEA"/>
    <w:rsid w:val="6B4A8971"/>
    <w:rsid w:val="6C8C8CDE"/>
    <w:rsid w:val="6E80B37C"/>
    <w:rsid w:val="6E9EB3A4"/>
    <w:rsid w:val="700C8A64"/>
    <w:rsid w:val="70D41923"/>
    <w:rsid w:val="70DA795B"/>
    <w:rsid w:val="70DEEFD9"/>
    <w:rsid w:val="71353764"/>
    <w:rsid w:val="7181B637"/>
    <w:rsid w:val="71984DE3"/>
    <w:rsid w:val="7276A71F"/>
    <w:rsid w:val="72A99EE2"/>
    <w:rsid w:val="740BFFAE"/>
    <w:rsid w:val="744301D2"/>
    <w:rsid w:val="770B8900"/>
    <w:rsid w:val="77A349F8"/>
    <w:rsid w:val="77C40B0C"/>
    <w:rsid w:val="780816D2"/>
    <w:rsid w:val="78AE093E"/>
    <w:rsid w:val="7963E895"/>
    <w:rsid w:val="79EF79F4"/>
    <w:rsid w:val="79FE57FF"/>
    <w:rsid w:val="7A0DFF26"/>
    <w:rsid w:val="7A0E969E"/>
    <w:rsid w:val="7A60D6ED"/>
    <w:rsid w:val="7AADBA67"/>
    <w:rsid w:val="7C7D140F"/>
    <w:rsid w:val="7D951D0E"/>
    <w:rsid w:val="7DC966A8"/>
    <w:rsid w:val="7E92A356"/>
    <w:rsid w:val="7ED35B6B"/>
    <w:rsid w:val="7EF4D62F"/>
    <w:rsid w:val="7F5A225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7A880E"/>
  <w15:chartTrackingRefBased/>
  <w15:docId w15:val="{F1A6DD4A-3405-405A-A567-819096F6A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before="100" w:beforeAutospacing="1" w:after="100" w:afterAutospacing="1"/>
        <w:ind w:left="-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301"/>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7FAD"/>
    <w:pPr>
      <w:ind w:left="720"/>
      <w:contextualSpacing/>
    </w:pPr>
  </w:style>
  <w:style w:type="character" w:styleId="Hyperlink">
    <w:name w:val="Hyperlink"/>
    <w:basedOn w:val="DefaultParagraphFont"/>
    <w:uiPriority w:val="99"/>
    <w:unhideWhenUsed/>
    <w:rsid w:val="005C6E85"/>
    <w:rPr>
      <w:color w:val="0563C1" w:themeColor="hyperlink"/>
      <w:u w:val="single"/>
    </w:rPr>
  </w:style>
  <w:style w:type="character" w:styleId="UnresolvedMention">
    <w:name w:val="Unresolved Mention"/>
    <w:basedOn w:val="DefaultParagraphFont"/>
    <w:uiPriority w:val="99"/>
    <w:semiHidden/>
    <w:unhideWhenUsed/>
    <w:rsid w:val="008966C8"/>
    <w:rPr>
      <w:color w:val="605E5C"/>
      <w:shd w:val="clear" w:color="auto" w:fill="E1DFDD"/>
    </w:rPr>
  </w:style>
  <w:style w:type="paragraph" w:customStyle="1" w:styleId="paragraph">
    <w:name w:val="paragraph"/>
    <w:basedOn w:val="Normal"/>
    <w:rsid w:val="006B2D47"/>
    <w:pPr>
      <w:ind w:left="0"/>
    </w:pPr>
    <w:rPr>
      <w:rFonts w:eastAsia="Times New Roman" w:cs="Times New Roman"/>
      <w:kern w:val="0"/>
      <w:szCs w:val="24"/>
      <w:lang w:eastAsia="en-CA"/>
      <w14:ligatures w14:val="none"/>
    </w:rPr>
  </w:style>
  <w:style w:type="character" w:customStyle="1" w:styleId="normaltextrun">
    <w:name w:val="normaltextrun"/>
    <w:basedOn w:val="DefaultParagraphFont"/>
    <w:rsid w:val="006B2D47"/>
  </w:style>
  <w:style w:type="character" w:customStyle="1" w:styleId="eop">
    <w:name w:val="eop"/>
    <w:basedOn w:val="DefaultParagraphFont"/>
    <w:rsid w:val="006B2D47"/>
  </w:style>
  <w:style w:type="character" w:customStyle="1" w:styleId="scxw120585546">
    <w:name w:val="scxw120585546"/>
    <w:basedOn w:val="DefaultParagraphFont"/>
    <w:rsid w:val="006B2D47"/>
  </w:style>
  <w:style w:type="paragraph" w:customStyle="1" w:styleId="Default">
    <w:name w:val="Default"/>
    <w:rsid w:val="005B1452"/>
    <w:pPr>
      <w:autoSpaceDE w:val="0"/>
      <w:autoSpaceDN w:val="0"/>
      <w:adjustRightInd w:val="0"/>
      <w:spacing w:before="0" w:beforeAutospacing="0" w:after="0" w:afterAutospacing="0"/>
      <w:ind w:left="0"/>
    </w:pPr>
    <w:rPr>
      <w:rFonts w:ascii="Calibri" w:hAnsi="Calibri" w:cs="Calibri"/>
      <w:color w:val="000000"/>
      <w:kern w:val="0"/>
      <w:sz w:val="24"/>
      <w:szCs w:val="24"/>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5561A"/>
    <w:rPr>
      <w:b/>
      <w:bCs/>
    </w:rPr>
  </w:style>
  <w:style w:type="character" w:customStyle="1" w:styleId="CommentSubjectChar">
    <w:name w:val="Comment Subject Char"/>
    <w:basedOn w:val="CommentTextChar"/>
    <w:link w:val="CommentSubject"/>
    <w:uiPriority w:val="99"/>
    <w:semiHidden/>
    <w:rsid w:val="00B5561A"/>
    <w:rPr>
      <w:rFonts w:ascii="Times New Roman" w:hAnsi="Times New Roman"/>
      <w:b/>
      <w:bCs/>
      <w:sz w:val="20"/>
      <w:szCs w:val="20"/>
    </w:rPr>
  </w:style>
  <w:style w:type="paragraph" w:styleId="Revision">
    <w:name w:val="Revision"/>
    <w:hidden/>
    <w:uiPriority w:val="99"/>
    <w:semiHidden/>
    <w:rsid w:val="00AD2448"/>
    <w:pPr>
      <w:spacing w:before="0" w:beforeAutospacing="0" w:after="0" w:afterAutospacing="0"/>
      <w:ind w:left="0"/>
    </w:pPr>
    <w:rPr>
      <w:rFonts w:ascii="Times New Roman" w:hAnsi="Times New Roman"/>
      <w:sz w:val="24"/>
    </w:rPr>
  </w:style>
  <w:style w:type="paragraph" w:styleId="NormalWeb">
    <w:name w:val="Normal (Web)"/>
    <w:basedOn w:val="Normal"/>
    <w:uiPriority w:val="99"/>
    <w:unhideWhenUsed/>
    <w:rsid w:val="00A63D24"/>
    <w:pPr>
      <w:ind w:left="0"/>
    </w:pPr>
    <w:rPr>
      <w:rFonts w:eastAsia="Times New Roman" w:cs="Times New Roman"/>
      <w:kern w:val="0"/>
      <w:szCs w:val="24"/>
      <w:lang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64261">
      <w:bodyDiv w:val="1"/>
      <w:marLeft w:val="0"/>
      <w:marRight w:val="0"/>
      <w:marTop w:val="0"/>
      <w:marBottom w:val="0"/>
      <w:divBdr>
        <w:top w:val="none" w:sz="0" w:space="0" w:color="auto"/>
        <w:left w:val="none" w:sz="0" w:space="0" w:color="auto"/>
        <w:bottom w:val="none" w:sz="0" w:space="0" w:color="auto"/>
        <w:right w:val="none" w:sz="0" w:space="0" w:color="auto"/>
      </w:divBdr>
    </w:div>
    <w:div w:id="357320282">
      <w:bodyDiv w:val="1"/>
      <w:marLeft w:val="0"/>
      <w:marRight w:val="0"/>
      <w:marTop w:val="0"/>
      <w:marBottom w:val="0"/>
      <w:divBdr>
        <w:top w:val="none" w:sz="0" w:space="0" w:color="auto"/>
        <w:left w:val="none" w:sz="0" w:space="0" w:color="auto"/>
        <w:bottom w:val="none" w:sz="0" w:space="0" w:color="auto"/>
        <w:right w:val="none" w:sz="0" w:space="0" w:color="auto"/>
      </w:divBdr>
    </w:div>
    <w:div w:id="1837529699">
      <w:bodyDiv w:val="1"/>
      <w:marLeft w:val="0"/>
      <w:marRight w:val="0"/>
      <w:marTop w:val="0"/>
      <w:marBottom w:val="0"/>
      <w:divBdr>
        <w:top w:val="none" w:sz="0" w:space="0" w:color="auto"/>
        <w:left w:val="none" w:sz="0" w:space="0" w:color="auto"/>
        <w:bottom w:val="none" w:sz="0" w:space="0" w:color="auto"/>
        <w:right w:val="none" w:sz="0" w:space="0" w:color="auto"/>
      </w:divBdr>
      <w:divsChild>
        <w:div w:id="396057749">
          <w:marLeft w:val="0"/>
          <w:marRight w:val="0"/>
          <w:marTop w:val="0"/>
          <w:marBottom w:val="0"/>
          <w:divBdr>
            <w:top w:val="none" w:sz="0" w:space="0" w:color="auto"/>
            <w:left w:val="none" w:sz="0" w:space="0" w:color="auto"/>
            <w:bottom w:val="none" w:sz="0" w:space="0" w:color="auto"/>
            <w:right w:val="none" w:sz="0" w:space="0" w:color="auto"/>
          </w:divBdr>
          <w:divsChild>
            <w:div w:id="736517530">
              <w:marLeft w:val="0"/>
              <w:marRight w:val="0"/>
              <w:marTop w:val="0"/>
              <w:marBottom w:val="0"/>
              <w:divBdr>
                <w:top w:val="none" w:sz="0" w:space="0" w:color="auto"/>
                <w:left w:val="none" w:sz="0" w:space="0" w:color="auto"/>
                <w:bottom w:val="none" w:sz="0" w:space="0" w:color="auto"/>
                <w:right w:val="none" w:sz="0" w:space="0" w:color="auto"/>
              </w:divBdr>
            </w:div>
            <w:div w:id="1465855494">
              <w:marLeft w:val="0"/>
              <w:marRight w:val="0"/>
              <w:marTop w:val="0"/>
              <w:marBottom w:val="0"/>
              <w:divBdr>
                <w:top w:val="none" w:sz="0" w:space="0" w:color="auto"/>
                <w:left w:val="none" w:sz="0" w:space="0" w:color="auto"/>
                <w:bottom w:val="none" w:sz="0" w:space="0" w:color="auto"/>
                <w:right w:val="none" w:sz="0" w:space="0" w:color="auto"/>
              </w:divBdr>
            </w:div>
            <w:div w:id="1595476528">
              <w:marLeft w:val="0"/>
              <w:marRight w:val="0"/>
              <w:marTop w:val="0"/>
              <w:marBottom w:val="0"/>
              <w:divBdr>
                <w:top w:val="none" w:sz="0" w:space="0" w:color="auto"/>
                <w:left w:val="none" w:sz="0" w:space="0" w:color="auto"/>
                <w:bottom w:val="none" w:sz="0" w:space="0" w:color="auto"/>
                <w:right w:val="none" w:sz="0" w:space="0" w:color="auto"/>
              </w:divBdr>
            </w:div>
            <w:div w:id="1776438221">
              <w:marLeft w:val="0"/>
              <w:marRight w:val="0"/>
              <w:marTop w:val="0"/>
              <w:marBottom w:val="0"/>
              <w:divBdr>
                <w:top w:val="none" w:sz="0" w:space="0" w:color="auto"/>
                <w:left w:val="none" w:sz="0" w:space="0" w:color="auto"/>
                <w:bottom w:val="none" w:sz="0" w:space="0" w:color="auto"/>
                <w:right w:val="none" w:sz="0" w:space="0" w:color="auto"/>
              </w:divBdr>
            </w:div>
            <w:div w:id="2010480431">
              <w:marLeft w:val="0"/>
              <w:marRight w:val="0"/>
              <w:marTop w:val="0"/>
              <w:marBottom w:val="0"/>
              <w:divBdr>
                <w:top w:val="none" w:sz="0" w:space="0" w:color="auto"/>
                <w:left w:val="none" w:sz="0" w:space="0" w:color="auto"/>
                <w:bottom w:val="none" w:sz="0" w:space="0" w:color="auto"/>
                <w:right w:val="none" w:sz="0" w:space="0" w:color="auto"/>
              </w:divBdr>
            </w:div>
            <w:div w:id="2061204027">
              <w:marLeft w:val="0"/>
              <w:marRight w:val="0"/>
              <w:marTop w:val="0"/>
              <w:marBottom w:val="0"/>
              <w:divBdr>
                <w:top w:val="none" w:sz="0" w:space="0" w:color="auto"/>
                <w:left w:val="none" w:sz="0" w:space="0" w:color="auto"/>
                <w:bottom w:val="none" w:sz="0" w:space="0" w:color="auto"/>
                <w:right w:val="none" w:sz="0" w:space="0" w:color="auto"/>
              </w:divBdr>
            </w:div>
          </w:divsChild>
        </w:div>
        <w:div w:id="2030259142">
          <w:marLeft w:val="0"/>
          <w:marRight w:val="0"/>
          <w:marTop w:val="0"/>
          <w:marBottom w:val="0"/>
          <w:divBdr>
            <w:top w:val="none" w:sz="0" w:space="0" w:color="auto"/>
            <w:left w:val="none" w:sz="0" w:space="0" w:color="auto"/>
            <w:bottom w:val="none" w:sz="0" w:space="0" w:color="auto"/>
            <w:right w:val="none" w:sz="0" w:space="0" w:color="auto"/>
          </w:divBdr>
          <w:divsChild>
            <w:div w:id="36852947">
              <w:marLeft w:val="0"/>
              <w:marRight w:val="0"/>
              <w:marTop w:val="0"/>
              <w:marBottom w:val="0"/>
              <w:divBdr>
                <w:top w:val="none" w:sz="0" w:space="0" w:color="auto"/>
                <w:left w:val="none" w:sz="0" w:space="0" w:color="auto"/>
                <w:bottom w:val="none" w:sz="0" w:space="0" w:color="auto"/>
                <w:right w:val="none" w:sz="0" w:space="0" w:color="auto"/>
              </w:divBdr>
            </w:div>
            <w:div w:id="789282711">
              <w:marLeft w:val="0"/>
              <w:marRight w:val="0"/>
              <w:marTop w:val="0"/>
              <w:marBottom w:val="0"/>
              <w:divBdr>
                <w:top w:val="none" w:sz="0" w:space="0" w:color="auto"/>
                <w:left w:val="none" w:sz="0" w:space="0" w:color="auto"/>
                <w:bottom w:val="none" w:sz="0" w:space="0" w:color="auto"/>
                <w:right w:val="none" w:sz="0" w:space="0" w:color="auto"/>
              </w:divBdr>
            </w:div>
            <w:div w:id="806167355">
              <w:marLeft w:val="0"/>
              <w:marRight w:val="0"/>
              <w:marTop w:val="0"/>
              <w:marBottom w:val="0"/>
              <w:divBdr>
                <w:top w:val="none" w:sz="0" w:space="0" w:color="auto"/>
                <w:left w:val="none" w:sz="0" w:space="0" w:color="auto"/>
                <w:bottom w:val="none" w:sz="0" w:space="0" w:color="auto"/>
                <w:right w:val="none" w:sz="0" w:space="0" w:color="auto"/>
              </w:divBdr>
            </w:div>
            <w:div w:id="834491116">
              <w:marLeft w:val="0"/>
              <w:marRight w:val="0"/>
              <w:marTop w:val="0"/>
              <w:marBottom w:val="0"/>
              <w:divBdr>
                <w:top w:val="none" w:sz="0" w:space="0" w:color="auto"/>
                <w:left w:val="none" w:sz="0" w:space="0" w:color="auto"/>
                <w:bottom w:val="none" w:sz="0" w:space="0" w:color="auto"/>
                <w:right w:val="none" w:sz="0" w:space="0" w:color="auto"/>
              </w:divBdr>
            </w:div>
            <w:div w:id="1130710160">
              <w:marLeft w:val="0"/>
              <w:marRight w:val="0"/>
              <w:marTop w:val="0"/>
              <w:marBottom w:val="0"/>
              <w:divBdr>
                <w:top w:val="none" w:sz="0" w:space="0" w:color="auto"/>
                <w:left w:val="none" w:sz="0" w:space="0" w:color="auto"/>
                <w:bottom w:val="none" w:sz="0" w:space="0" w:color="auto"/>
                <w:right w:val="none" w:sz="0" w:space="0" w:color="auto"/>
              </w:divBdr>
            </w:div>
            <w:div w:id="139369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01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ccessibility@ocswssw.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923</Words>
  <Characters>5266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Shruthi Hanumantha Rao</dc:creator>
  <cp:keywords/>
  <dc:description/>
  <cp:lastModifiedBy>Beth Ann Kenny</cp:lastModifiedBy>
  <cp:revision>2</cp:revision>
  <dcterms:created xsi:type="dcterms:W3CDTF">2026-02-13T21:34:00Z</dcterms:created>
  <dcterms:modified xsi:type="dcterms:W3CDTF">2026-02-13T21:34:00Z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d1351fb86bda753480eda8b49b3bbbb3d24de9c749d14441a2350fd639b411a2</vt:lpwstr>
  </property>
</Properties>
</file>